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C30AE" w14:textId="3749B025" w:rsidR="001D2015" w:rsidRPr="00A92D27" w:rsidRDefault="00C16D80" w:rsidP="00A84D33">
      <w:pPr>
        <w:jc w:val="center"/>
        <w:rPr>
          <w:rFonts w:ascii="Calibri" w:hAnsi="Calibri" w:cs="Calibri"/>
          <w:b/>
          <w:szCs w:val="24"/>
          <w:lang w:val="lv-LV"/>
        </w:rPr>
      </w:pPr>
      <w:r w:rsidRPr="00A92D27">
        <w:rPr>
          <w:rFonts w:ascii="Calibri" w:hAnsi="Calibri" w:cs="Calibri"/>
          <w:b/>
          <w:szCs w:val="24"/>
          <w:lang w:val="lv-LV"/>
        </w:rPr>
        <w:t>T</w:t>
      </w:r>
      <w:r w:rsidR="006A7976" w:rsidRPr="00A92D27">
        <w:rPr>
          <w:rFonts w:ascii="Calibri" w:hAnsi="Calibri" w:cs="Calibri"/>
          <w:b/>
          <w:szCs w:val="24"/>
          <w:lang w:val="lv-LV"/>
        </w:rPr>
        <w:t>ematiskā plānojuma “</w:t>
      </w:r>
      <w:bookmarkStart w:id="0" w:name="_Hlk106197739"/>
      <w:r w:rsidR="006A7976" w:rsidRPr="00A92D27">
        <w:rPr>
          <w:rFonts w:ascii="Calibri" w:hAnsi="Calibri" w:cs="Calibri"/>
          <w:b/>
          <w:szCs w:val="24"/>
          <w:lang w:val="lv-LV"/>
        </w:rPr>
        <w:t>Talsu novada piekrastes attīstības plāns</w:t>
      </w:r>
      <w:bookmarkEnd w:id="0"/>
      <w:r w:rsidR="006A7976" w:rsidRPr="00A92D27">
        <w:rPr>
          <w:rFonts w:ascii="Calibri" w:hAnsi="Calibri" w:cs="Calibri"/>
          <w:b/>
          <w:szCs w:val="24"/>
          <w:lang w:val="lv-LV"/>
        </w:rPr>
        <w:t xml:space="preserve">” </w:t>
      </w:r>
      <w:r w:rsidR="003C4B88" w:rsidRPr="00A92D27">
        <w:rPr>
          <w:rFonts w:ascii="Calibri" w:hAnsi="Calibri" w:cs="Calibri"/>
          <w:b/>
          <w:szCs w:val="24"/>
          <w:lang w:val="lv-LV"/>
        </w:rPr>
        <w:t xml:space="preserve">darba uzdevumā doto uzdevumu </w:t>
      </w:r>
      <w:proofErr w:type="spellStart"/>
      <w:r w:rsidRPr="00A92D27">
        <w:rPr>
          <w:rFonts w:ascii="Calibri" w:hAnsi="Calibri" w:cs="Calibri"/>
          <w:b/>
          <w:szCs w:val="24"/>
          <w:lang w:val="lv-LV"/>
        </w:rPr>
        <w:t>izvērtējums</w:t>
      </w:r>
      <w:proofErr w:type="spellEnd"/>
    </w:p>
    <w:p w14:paraId="7C54430C" w14:textId="77777777" w:rsidR="001D2015" w:rsidRPr="00A92D27" w:rsidRDefault="001D2015" w:rsidP="001D2015">
      <w:pPr>
        <w:jc w:val="both"/>
        <w:rPr>
          <w:rFonts w:ascii="Calibri" w:hAnsi="Calibri" w:cs="Calibri"/>
          <w:b/>
          <w:sz w:val="22"/>
          <w:szCs w:val="22"/>
          <w:lang w:val="lv-LV"/>
        </w:rPr>
      </w:pPr>
    </w:p>
    <w:p w14:paraId="74BDBC95" w14:textId="2E93750D" w:rsidR="00C16D80" w:rsidRPr="00A92D27" w:rsidRDefault="00C16D80" w:rsidP="001D2015">
      <w:pPr>
        <w:jc w:val="both"/>
        <w:rPr>
          <w:rFonts w:ascii="Calibri" w:hAnsi="Calibri" w:cs="Calibri"/>
          <w:sz w:val="22"/>
          <w:szCs w:val="22"/>
          <w:lang w:val="lv-LV"/>
        </w:rPr>
      </w:pPr>
      <w:r w:rsidRPr="00A92D27">
        <w:rPr>
          <w:rFonts w:ascii="Calibri" w:hAnsi="Calibri" w:cs="Calibri"/>
          <w:sz w:val="22"/>
          <w:szCs w:val="22"/>
          <w:lang w:val="lv-LV"/>
        </w:rPr>
        <w:t>Tematiskais plānojum</w:t>
      </w:r>
      <w:r w:rsidR="009813C9" w:rsidRPr="00A92D27">
        <w:rPr>
          <w:rFonts w:ascii="Calibri" w:hAnsi="Calibri" w:cs="Calibri"/>
          <w:sz w:val="22"/>
          <w:szCs w:val="22"/>
          <w:lang w:val="lv-LV"/>
        </w:rPr>
        <w:t>a</w:t>
      </w:r>
      <w:r w:rsidRPr="00A92D27">
        <w:rPr>
          <w:rFonts w:ascii="Calibri" w:hAnsi="Calibri" w:cs="Calibri"/>
          <w:sz w:val="22"/>
          <w:szCs w:val="22"/>
          <w:lang w:val="lv-LV"/>
        </w:rPr>
        <w:t xml:space="preserve"> “Talsu novada piekrastes attīstības plāns”</w:t>
      </w:r>
      <w:r w:rsidR="005307DA" w:rsidRPr="00A92D27">
        <w:rPr>
          <w:rFonts w:ascii="Calibri" w:hAnsi="Calibri" w:cs="Calibri"/>
          <w:sz w:val="22"/>
          <w:szCs w:val="22"/>
          <w:lang w:val="lv-LV"/>
        </w:rPr>
        <w:t xml:space="preserve"> (turpmāk – Piekrastes attīstības plāns)</w:t>
      </w:r>
      <w:r w:rsidRPr="00A92D27">
        <w:rPr>
          <w:rFonts w:ascii="Calibri" w:hAnsi="Calibri" w:cs="Calibri"/>
          <w:sz w:val="22"/>
          <w:szCs w:val="22"/>
          <w:lang w:val="lv-LV"/>
        </w:rPr>
        <w:t xml:space="preserve"> </w:t>
      </w:r>
      <w:r w:rsidR="009813C9" w:rsidRPr="00A92D27">
        <w:rPr>
          <w:rFonts w:ascii="Calibri" w:hAnsi="Calibri" w:cs="Calibri"/>
          <w:sz w:val="22"/>
          <w:szCs w:val="22"/>
          <w:lang w:val="lv-LV"/>
        </w:rPr>
        <w:t>izstrāde uzsākta saskaņā</w:t>
      </w:r>
      <w:r w:rsidRPr="00A92D27">
        <w:rPr>
          <w:rFonts w:ascii="Calibri" w:hAnsi="Calibri" w:cs="Calibri"/>
          <w:sz w:val="22"/>
          <w:szCs w:val="22"/>
          <w:lang w:val="lv-LV"/>
        </w:rPr>
        <w:t xml:space="preserve"> ar Talsu novada domes</w:t>
      </w:r>
      <w:r w:rsidRPr="00A92D27">
        <w:rPr>
          <w:rFonts w:ascii="Calibri" w:hAnsi="Calibri" w:cs="Calibri"/>
          <w:b/>
          <w:sz w:val="22"/>
          <w:szCs w:val="22"/>
          <w:lang w:val="lv-LV"/>
        </w:rPr>
        <w:t xml:space="preserve"> </w:t>
      </w:r>
      <w:r w:rsidRPr="00A92D27">
        <w:rPr>
          <w:rFonts w:ascii="Calibri" w:eastAsia="Calibri" w:hAnsi="Calibri" w:cs="Calibri"/>
          <w:sz w:val="22"/>
          <w:szCs w:val="22"/>
          <w:lang w:val="lv-LV"/>
        </w:rPr>
        <w:t>28.07.2022. sēdes lēmumu Nr.323 “</w:t>
      </w:r>
      <w:r w:rsidRPr="00A92D27">
        <w:rPr>
          <w:rFonts w:ascii="Calibri" w:hAnsi="Calibri" w:cs="Calibri"/>
          <w:sz w:val="22"/>
          <w:szCs w:val="22"/>
          <w:lang w:val="lv-LV"/>
        </w:rPr>
        <w:t xml:space="preserve">Par tematiskā plānojuma “Talsu novada piekrastes attīstības plāns” izstrādes uzsākšanu”. </w:t>
      </w:r>
    </w:p>
    <w:p w14:paraId="4455AC08" w14:textId="62BA189E" w:rsidR="00C16D80" w:rsidRPr="00A92D27" w:rsidRDefault="00C16D80" w:rsidP="001D2015">
      <w:pPr>
        <w:jc w:val="both"/>
        <w:rPr>
          <w:rFonts w:ascii="Calibri" w:hAnsi="Calibri" w:cs="Calibri"/>
          <w:sz w:val="22"/>
          <w:szCs w:val="22"/>
          <w:lang w:val="lv-LV"/>
        </w:rPr>
      </w:pPr>
      <w:r w:rsidRPr="00A92D27">
        <w:rPr>
          <w:rFonts w:ascii="Calibri" w:hAnsi="Calibri" w:cs="Calibri"/>
          <w:sz w:val="22"/>
          <w:szCs w:val="22"/>
          <w:lang w:val="lv-LV"/>
        </w:rPr>
        <w:t xml:space="preserve">Ar domes lēmumu tika apstiprināts arī darba uzdevums, kurā doti konkrēti uzdevumi, kas risināmi </w:t>
      </w:r>
      <w:r w:rsidR="005307DA" w:rsidRPr="00A92D27">
        <w:rPr>
          <w:rFonts w:ascii="Calibri" w:hAnsi="Calibri" w:cs="Calibri"/>
          <w:sz w:val="22"/>
          <w:szCs w:val="22"/>
          <w:lang w:val="lv-LV"/>
        </w:rPr>
        <w:t>Piekrastes attīstības plānā</w:t>
      </w:r>
      <w:r w:rsidRPr="00A92D27">
        <w:rPr>
          <w:rFonts w:ascii="Calibri" w:hAnsi="Calibri" w:cs="Calibri"/>
          <w:sz w:val="22"/>
          <w:szCs w:val="22"/>
          <w:lang w:val="lv-LV"/>
        </w:rPr>
        <w:t xml:space="preserve">. </w:t>
      </w:r>
    </w:p>
    <w:p w14:paraId="58B1F4E5" w14:textId="77777777" w:rsidR="00C16D80" w:rsidRPr="00A92D27" w:rsidRDefault="00C16D80" w:rsidP="001D2015">
      <w:pPr>
        <w:jc w:val="both"/>
        <w:rPr>
          <w:rFonts w:ascii="Calibri" w:hAnsi="Calibri" w:cs="Calibri"/>
          <w:sz w:val="22"/>
          <w:szCs w:val="22"/>
          <w:lang w:val="lv-LV"/>
        </w:rPr>
      </w:pPr>
    </w:p>
    <w:tbl>
      <w:tblPr>
        <w:tblStyle w:val="Reatabula"/>
        <w:tblW w:w="15588" w:type="dxa"/>
        <w:tblLook w:val="04A0" w:firstRow="1" w:lastRow="0" w:firstColumn="1" w:lastColumn="0" w:noHBand="0" w:noVBand="1"/>
      </w:tblPr>
      <w:tblGrid>
        <w:gridCol w:w="2972"/>
        <w:gridCol w:w="2977"/>
        <w:gridCol w:w="6237"/>
        <w:gridCol w:w="3402"/>
      </w:tblGrid>
      <w:tr w:rsidR="003B1B81" w:rsidRPr="00A92D27" w14:paraId="5DEF0A7D" w14:textId="77777777" w:rsidTr="003C4B88">
        <w:tc>
          <w:tcPr>
            <w:tcW w:w="2972" w:type="dxa"/>
          </w:tcPr>
          <w:p w14:paraId="181CA6B5" w14:textId="200B96D8" w:rsidR="003B1B81" w:rsidRPr="00A92D27" w:rsidRDefault="003B1B81" w:rsidP="00426AE6">
            <w:pPr>
              <w:jc w:val="center"/>
              <w:rPr>
                <w:rFonts w:ascii="Calibri" w:hAnsi="Calibri" w:cs="Calibri"/>
                <w:b/>
                <w:sz w:val="22"/>
                <w:szCs w:val="22"/>
                <w:lang w:val="lv-LV"/>
              </w:rPr>
            </w:pPr>
            <w:r w:rsidRPr="00A92D27">
              <w:rPr>
                <w:rFonts w:ascii="Calibri" w:hAnsi="Calibri" w:cs="Calibri"/>
                <w:b/>
                <w:sz w:val="22"/>
                <w:szCs w:val="22"/>
                <w:lang w:val="lv-LV"/>
              </w:rPr>
              <w:t>Uzdevums</w:t>
            </w:r>
            <w:r w:rsidR="003C4B88" w:rsidRPr="00A92D27">
              <w:rPr>
                <w:rFonts w:ascii="Calibri" w:hAnsi="Calibri" w:cs="Calibri"/>
                <w:b/>
                <w:sz w:val="22"/>
                <w:szCs w:val="22"/>
                <w:lang w:val="lv-LV"/>
              </w:rPr>
              <w:t xml:space="preserve"> </w:t>
            </w:r>
            <w:r w:rsidR="003C4B88" w:rsidRPr="00A92D27">
              <w:rPr>
                <w:rFonts w:ascii="Calibri" w:hAnsi="Calibri" w:cs="Calibri"/>
                <w:b/>
                <w:sz w:val="22"/>
                <w:szCs w:val="22"/>
                <w:lang w:val="lv-LV"/>
              </w:rPr>
              <w:br/>
              <w:t>(saskaņā ar darba uzdevumu)</w:t>
            </w:r>
          </w:p>
        </w:tc>
        <w:tc>
          <w:tcPr>
            <w:tcW w:w="2977" w:type="dxa"/>
          </w:tcPr>
          <w:p w14:paraId="03ED639B" w14:textId="713368F7" w:rsidR="003B1B81" w:rsidRPr="00A92D27" w:rsidRDefault="003B1B81" w:rsidP="00426AE6">
            <w:pPr>
              <w:jc w:val="center"/>
              <w:rPr>
                <w:rFonts w:ascii="Calibri" w:hAnsi="Calibri" w:cs="Calibri"/>
                <w:b/>
                <w:sz w:val="22"/>
                <w:szCs w:val="22"/>
                <w:lang w:val="lv-LV"/>
              </w:rPr>
            </w:pPr>
            <w:r w:rsidRPr="00A92D27">
              <w:rPr>
                <w:rFonts w:ascii="Calibri" w:hAnsi="Calibri" w:cs="Calibri"/>
                <w:b/>
                <w:sz w:val="22"/>
                <w:szCs w:val="22"/>
                <w:lang w:val="lv-LV"/>
              </w:rPr>
              <w:t>Grafiskie dati</w:t>
            </w:r>
            <w:r w:rsidR="003C4B88" w:rsidRPr="00A92D27">
              <w:rPr>
                <w:rFonts w:ascii="Calibri" w:hAnsi="Calibri" w:cs="Calibri"/>
                <w:b/>
                <w:sz w:val="22"/>
                <w:szCs w:val="22"/>
                <w:lang w:val="lv-LV"/>
              </w:rPr>
              <w:br/>
              <w:t>(saskaņā ar darba uzdevumu)</w:t>
            </w:r>
          </w:p>
        </w:tc>
        <w:tc>
          <w:tcPr>
            <w:tcW w:w="6237" w:type="dxa"/>
          </w:tcPr>
          <w:p w14:paraId="1E341ADD" w14:textId="6FD27895" w:rsidR="003B1B81" w:rsidRPr="00A92D27" w:rsidRDefault="003B1B81" w:rsidP="00426AE6">
            <w:pPr>
              <w:jc w:val="center"/>
              <w:rPr>
                <w:rFonts w:ascii="Calibri" w:hAnsi="Calibri" w:cs="Calibri"/>
                <w:b/>
                <w:sz w:val="22"/>
                <w:szCs w:val="22"/>
                <w:lang w:val="lv-LV"/>
              </w:rPr>
            </w:pPr>
            <w:r w:rsidRPr="00A92D27">
              <w:rPr>
                <w:rFonts w:ascii="Calibri" w:hAnsi="Calibri" w:cs="Calibri"/>
                <w:b/>
                <w:sz w:val="22"/>
                <w:szCs w:val="22"/>
                <w:lang w:val="lv-LV"/>
              </w:rPr>
              <w:t>Pamatojums</w:t>
            </w:r>
          </w:p>
        </w:tc>
        <w:tc>
          <w:tcPr>
            <w:tcW w:w="3402" w:type="dxa"/>
          </w:tcPr>
          <w:p w14:paraId="4FF75119" w14:textId="5178C904" w:rsidR="003B1B81" w:rsidRPr="00A92D27" w:rsidRDefault="003B1B81" w:rsidP="00426AE6">
            <w:pPr>
              <w:jc w:val="center"/>
              <w:rPr>
                <w:rFonts w:ascii="Calibri" w:hAnsi="Calibri" w:cs="Calibri"/>
                <w:b/>
                <w:sz w:val="22"/>
                <w:szCs w:val="22"/>
                <w:lang w:val="lv-LV"/>
              </w:rPr>
            </w:pPr>
            <w:r w:rsidRPr="00A92D27">
              <w:rPr>
                <w:rFonts w:ascii="Calibri" w:hAnsi="Calibri" w:cs="Calibri"/>
                <w:b/>
                <w:sz w:val="22"/>
                <w:szCs w:val="22"/>
                <w:lang w:val="lv-LV"/>
              </w:rPr>
              <w:t>Tālākā rīcība</w:t>
            </w:r>
          </w:p>
        </w:tc>
      </w:tr>
      <w:tr w:rsidR="003B1B81" w:rsidRPr="00A92D27" w14:paraId="0EC3B1C9" w14:textId="77777777" w:rsidTr="003C4B88">
        <w:tc>
          <w:tcPr>
            <w:tcW w:w="2972" w:type="dxa"/>
          </w:tcPr>
          <w:p w14:paraId="5BBAAA80" w14:textId="4298C07B" w:rsidR="003B1B81" w:rsidRPr="00A92D27" w:rsidRDefault="003B1B81" w:rsidP="00426AE6">
            <w:pPr>
              <w:rPr>
                <w:rFonts w:ascii="Calibri" w:hAnsi="Calibri" w:cs="Calibri"/>
                <w:b/>
                <w:sz w:val="22"/>
                <w:szCs w:val="22"/>
                <w:lang w:val="lv-LV"/>
              </w:rPr>
            </w:pPr>
            <w:r w:rsidRPr="00A92D27">
              <w:rPr>
                <w:rFonts w:ascii="Calibri" w:hAnsi="Calibri" w:cs="Calibri"/>
                <w:sz w:val="22"/>
                <w:szCs w:val="22"/>
                <w:lang w:val="lv-LV"/>
              </w:rPr>
              <w:t xml:space="preserve">Priekšlikums </w:t>
            </w:r>
            <w:bookmarkStart w:id="1" w:name="_Hlk107834436"/>
            <w:r w:rsidRPr="00A92D27">
              <w:rPr>
                <w:rFonts w:ascii="Calibri" w:eastAsia="MS Mincho" w:hAnsi="Calibri" w:cs="Calibri"/>
                <w:sz w:val="22"/>
                <w:szCs w:val="22"/>
                <w:lang w:val="lv-LV" w:eastAsia="lv-LV"/>
              </w:rPr>
              <w:t xml:space="preserve">Baltijas jūras un Rīgas līča piekrastes </w:t>
            </w:r>
            <w:r w:rsidRPr="00A92D27">
              <w:rPr>
                <w:rFonts w:ascii="Calibri" w:hAnsi="Calibri" w:cs="Calibri"/>
                <w:sz w:val="22"/>
                <w:szCs w:val="22"/>
                <w:lang w:val="lv-LV"/>
              </w:rPr>
              <w:t>krasta kāpu aizsargjosl</w:t>
            </w:r>
            <w:bookmarkEnd w:id="1"/>
            <w:r w:rsidRPr="00A92D27">
              <w:rPr>
                <w:rFonts w:ascii="Calibri" w:hAnsi="Calibri" w:cs="Calibri"/>
                <w:sz w:val="22"/>
                <w:szCs w:val="22"/>
                <w:lang w:val="lv-LV"/>
              </w:rPr>
              <w:t>as attēlošanai Talsu novada teritorijas plānojumā.</w:t>
            </w:r>
          </w:p>
        </w:tc>
        <w:tc>
          <w:tcPr>
            <w:tcW w:w="2977" w:type="dxa"/>
          </w:tcPr>
          <w:p w14:paraId="02529403" w14:textId="134AB53F" w:rsidR="003B1B81" w:rsidRPr="00A92D27" w:rsidRDefault="003B1B81" w:rsidP="00426AE6">
            <w:pPr>
              <w:rPr>
                <w:rFonts w:ascii="Calibri" w:hAnsi="Calibri" w:cs="Calibri"/>
                <w:b/>
                <w:sz w:val="22"/>
                <w:szCs w:val="22"/>
                <w:lang w:val="lv-LV"/>
              </w:rPr>
            </w:pPr>
            <w:r w:rsidRPr="00A92D27">
              <w:rPr>
                <w:rFonts w:ascii="Calibri" w:eastAsia="MS Mincho" w:hAnsi="Calibri" w:cs="Calibri"/>
                <w:sz w:val="22"/>
                <w:szCs w:val="22"/>
                <w:lang w:val="lv-LV" w:eastAsia="lv-LV"/>
              </w:rPr>
              <w:t xml:space="preserve">Esošā un plānotā Baltijas jūras un Rīgas līča piekrastes </w:t>
            </w:r>
            <w:r w:rsidRPr="00A92D27">
              <w:rPr>
                <w:rFonts w:ascii="Calibri" w:hAnsi="Calibri" w:cs="Calibri"/>
                <w:sz w:val="22"/>
                <w:szCs w:val="22"/>
                <w:lang w:val="lv-LV"/>
              </w:rPr>
              <w:t>krasta kāpu aizsargjosla.</w:t>
            </w:r>
          </w:p>
        </w:tc>
        <w:tc>
          <w:tcPr>
            <w:tcW w:w="6237" w:type="dxa"/>
          </w:tcPr>
          <w:p w14:paraId="000CFF7E" w14:textId="4D8FE600" w:rsidR="000213BE" w:rsidRPr="00A92D27" w:rsidRDefault="000213BE" w:rsidP="00426AE6">
            <w:pPr>
              <w:rPr>
                <w:rFonts w:asciiTheme="minorHAnsi" w:hAnsiTheme="minorHAnsi" w:cstheme="minorHAnsi"/>
                <w:sz w:val="22"/>
                <w:szCs w:val="22"/>
                <w:lang w:val="lv-LV"/>
              </w:rPr>
            </w:pPr>
            <w:r w:rsidRPr="00A92D27">
              <w:rPr>
                <w:rFonts w:asciiTheme="minorHAnsi" w:hAnsiTheme="minorHAnsi" w:cstheme="minorHAnsi"/>
                <w:b/>
                <w:sz w:val="22"/>
                <w:szCs w:val="22"/>
                <w:lang w:val="lv-LV"/>
              </w:rPr>
              <w:t>(1) Apgrūtināto teritoriju informācijas sistēmas likums</w:t>
            </w:r>
          </w:p>
          <w:p w14:paraId="50233A80" w14:textId="77777777" w:rsidR="005307DA" w:rsidRPr="00A92D27" w:rsidRDefault="005307DA"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Datu sniedzēji par apgrūtinātajām teritorijām un to robežām sniedz šādus datus:</w:t>
            </w:r>
          </w:p>
          <w:p w14:paraId="7F45EB79" w14:textId="77777777" w:rsidR="000213BE" w:rsidRPr="00A92D27" w:rsidRDefault="000213BE"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12) pašvaldības — par:</w:t>
            </w:r>
          </w:p>
          <w:p w14:paraId="752C1B24" w14:textId="77777777" w:rsidR="000213BE" w:rsidRPr="00A92D27" w:rsidRDefault="000213BE"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b) Baltijas jūras un Rīgas jūras līča piekrastes aizsargjoslu,</w:t>
            </w:r>
          </w:p>
          <w:p w14:paraId="3D3C5744" w14:textId="3B107C33" w:rsidR="003B1B81" w:rsidRPr="00A92D27" w:rsidRDefault="000A3475" w:rsidP="00426AE6">
            <w:pPr>
              <w:rPr>
                <w:rFonts w:asciiTheme="minorHAnsi" w:hAnsiTheme="minorHAnsi" w:cstheme="minorHAnsi"/>
                <w:sz w:val="22"/>
                <w:szCs w:val="22"/>
                <w:lang w:val="lv-LV"/>
              </w:rPr>
            </w:pPr>
            <w:r w:rsidRPr="00A92D27">
              <w:rPr>
                <w:rFonts w:asciiTheme="minorHAnsi" w:hAnsiTheme="minorHAnsi" w:cstheme="minorHAnsi"/>
                <w:b/>
                <w:sz w:val="22"/>
                <w:szCs w:val="22"/>
                <w:lang w:val="lv-LV"/>
              </w:rPr>
              <w:t>(</w:t>
            </w:r>
            <w:r w:rsidR="005307DA" w:rsidRPr="00A92D27">
              <w:rPr>
                <w:rFonts w:asciiTheme="minorHAnsi" w:hAnsiTheme="minorHAnsi" w:cstheme="minorHAnsi"/>
                <w:b/>
                <w:sz w:val="22"/>
                <w:szCs w:val="22"/>
                <w:lang w:val="lv-LV"/>
              </w:rPr>
              <w:t>2</w:t>
            </w:r>
            <w:r w:rsidRPr="00A92D27">
              <w:rPr>
                <w:rFonts w:asciiTheme="minorHAnsi" w:hAnsiTheme="minorHAnsi" w:cstheme="minorHAnsi"/>
                <w:b/>
                <w:sz w:val="22"/>
                <w:szCs w:val="22"/>
                <w:lang w:val="lv-LV"/>
              </w:rPr>
              <w:t>)</w:t>
            </w:r>
            <w:r w:rsidRPr="00A92D27">
              <w:rPr>
                <w:rFonts w:asciiTheme="minorHAnsi" w:hAnsiTheme="minorHAnsi" w:cstheme="minorHAnsi"/>
                <w:sz w:val="22"/>
                <w:szCs w:val="22"/>
                <w:lang w:val="lv-LV"/>
              </w:rPr>
              <w:t xml:space="preserve"> </w:t>
            </w:r>
            <w:r w:rsidR="005307DA" w:rsidRPr="00A92D27">
              <w:rPr>
                <w:rFonts w:asciiTheme="minorHAnsi" w:hAnsiTheme="minorHAnsi" w:cstheme="minorHAnsi"/>
                <w:b/>
                <w:sz w:val="22"/>
                <w:szCs w:val="22"/>
                <w:lang w:val="lv-LV"/>
              </w:rPr>
              <w:t>MK noteikumi Nr.628 “</w:t>
            </w:r>
            <w:r w:rsidR="000213BE" w:rsidRPr="00A92D27">
              <w:rPr>
                <w:rFonts w:asciiTheme="minorHAnsi" w:hAnsiTheme="minorHAnsi" w:cstheme="minorHAnsi"/>
                <w:b/>
                <w:sz w:val="22"/>
                <w:szCs w:val="22"/>
                <w:lang w:val="lv-LV"/>
              </w:rPr>
              <w:t>Noteikumi par pašvaldību teritorijas attīstības plānošanas dokumentiem</w:t>
            </w:r>
            <w:r w:rsidR="005307DA" w:rsidRPr="00A92D27">
              <w:rPr>
                <w:rFonts w:asciiTheme="minorHAnsi" w:hAnsiTheme="minorHAnsi" w:cstheme="minorHAnsi"/>
                <w:b/>
                <w:sz w:val="22"/>
                <w:szCs w:val="22"/>
                <w:lang w:val="lv-LV"/>
              </w:rPr>
              <w:t>”</w:t>
            </w:r>
          </w:p>
          <w:p w14:paraId="4EEC9C2D" w14:textId="5755578F" w:rsidR="000A3475" w:rsidRPr="00A92D27" w:rsidRDefault="000213BE"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31. Grafiskajā daļā atbilstoši mēroga noteiktībai:</w:t>
            </w:r>
          </w:p>
          <w:p w14:paraId="55D256F1" w14:textId="15074EBB" w:rsidR="005307DA" w:rsidRPr="00A92D27" w:rsidRDefault="005307DA"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31.2. attēlo:</w:t>
            </w:r>
          </w:p>
          <w:p w14:paraId="40326D8E" w14:textId="77777777" w:rsidR="005307DA" w:rsidRPr="00A92D27" w:rsidRDefault="005307DA"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31.2.5. apgrūtinātās teritorijas un objektus, kuriem nosaka aizsargjoslas saskaņā ar normatīvajiem aktiem par apgrūtinātajām teritorijām;</w:t>
            </w:r>
          </w:p>
          <w:p w14:paraId="53854F83" w14:textId="49CA8C08" w:rsidR="000A3475" w:rsidRPr="00A92D27" w:rsidRDefault="000A3475" w:rsidP="00426AE6">
            <w:pPr>
              <w:rPr>
                <w:rFonts w:asciiTheme="minorHAnsi" w:hAnsiTheme="minorHAnsi" w:cstheme="minorHAnsi"/>
                <w:sz w:val="22"/>
                <w:szCs w:val="22"/>
                <w:lang w:val="lv-LV"/>
              </w:rPr>
            </w:pPr>
            <w:r w:rsidRPr="00A92D27">
              <w:rPr>
                <w:rFonts w:asciiTheme="minorHAnsi" w:hAnsiTheme="minorHAnsi" w:cstheme="minorHAnsi"/>
                <w:b/>
                <w:sz w:val="22"/>
                <w:szCs w:val="22"/>
                <w:lang w:val="lv-LV"/>
              </w:rPr>
              <w:t>(</w:t>
            </w:r>
            <w:r w:rsidR="005307DA" w:rsidRPr="00A92D27">
              <w:rPr>
                <w:rFonts w:asciiTheme="minorHAnsi" w:hAnsiTheme="minorHAnsi" w:cstheme="minorHAnsi"/>
                <w:b/>
                <w:sz w:val="22"/>
                <w:szCs w:val="22"/>
                <w:lang w:val="lv-LV"/>
              </w:rPr>
              <w:t>3</w:t>
            </w:r>
            <w:r w:rsidRPr="00A92D27">
              <w:rPr>
                <w:rFonts w:asciiTheme="minorHAnsi" w:hAnsiTheme="minorHAnsi" w:cstheme="minorHAnsi"/>
                <w:b/>
                <w:sz w:val="22"/>
                <w:szCs w:val="22"/>
                <w:lang w:val="lv-LV"/>
              </w:rPr>
              <w:t>)</w:t>
            </w:r>
            <w:r w:rsidRPr="00A92D27">
              <w:rPr>
                <w:rFonts w:asciiTheme="minorHAnsi" w:hAnsiTheme="minorHAnsi" w:cstheme="minorHAnsi"/>
                <w:sz w:val="22"/>
                <w:szCs w:val="22"/>
                <w:lang w:val="lv-LV"/>
              </w:rPr>
              <w:t xml:space="preserve"> </w:t>
            </w:r>
            <w:r w:rsidRPr="00A92D27">
              <w:rPr>
                <w:rFonts w:asciiTheme="minorHAnsi" w:hAnsiTheme="minorHAnsi" w:cstheme="minorHAnsi"/>
                <w:b/>
                <w:sz w:val="22"/>
                <w:szCs w:val="22"/>
                <w:lang w:val="lv-LV"/>
              </w:rPr>
              <w:t>Aizsargjoslu likums</w:t>
            </w:r>
          </w:p>
          <w:p w14:paraId="2DB278B1" w14:textId="77777777" w:rsidR="000A3475" w:rsidRPr="00A92D27" w:rsidRDefault="000A3475"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Pārejas noteikumi 26.punkts:</w:t>
            </w:r>
          </w:p>
          <w:p w14:paraId="09D1D3BE" w14:textId="77777777" w:rsidR="000A3475" w:rsidRPr="00A92D27" w:rsidRDefault="000A3475"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26. Līdz jaunas krasta kāpu aizsargjoslas noteikšanai vietējās pašvaldības teritorijas ciemu plānojumos atbilstoši šā likuma 33. panta pirmajai daļai, 67. pantam un 6. panta ceturtajā daļā minētajai metodikai par īpaši aizsargājamo biotopu iekļaušanu, to izmaiņām un izslēgšanu ir spēkā krasta kāpu aizsargjosla, kas noteikta spēkā esošajos teritorijas plānojumos.</w:t>
            </w:r>
          </w:p>
          <w:p w14:paraId="31E36895" w14:textId="77777777" w:rsidR="005307DA" w:rsidRPr="00A92D27" w:rsidRDefault="005307DA" w:rsidP="00426AE6">
            <w:pPr>
              <w:rPr>
                <w:rFonts w:asciiTheme="minorHAnsi" w:hAnsiTheme="minorHAnsi" w:cstheme="minorHAnsi"/>
                <w:b/>
                <w:bCs/>
                <w:sz w:val="22"/>
                <w:szCs w:val="22"/>
                <w:lang w:val="lv-LV"/>
              </w:rPr>
            </w:pPr>
            <w:r w:rsidRPr="00A92D27">
              <w:rPr>
                <w:rFonts w:asciiTheme="minorHAnsi" w:hAnsiTheme="minorHAnsi" w:cstheme="minorHAnsi"/>
                <w:b/>
                <w:sz w:val="22"/>
                <w:szCs w:val="22"/>
                <w:lang w:val="lv-LV"/>
              </w:rPr>
              <w:t>(4)</w:t>
            </w:r>
            <w:r w:rsidRPr="00A92D27">
              <w:rPr>
                <w:rFonts w:asciiTheme="minorHAnsi" w:hAnsiTheme="minorHAnsi" w:cstheme="minorHAnsi"/>
                <w:sz w:val="22"/>
                <w:szCs w:val="22"/>
                <w:lang w:val="lv-LV"/>
              </w:rPr>
              <w:t xml:space="preserve"> </w:t>
            </w:r>
            <w:r w:rsidRPr="00A92D27">
              <w:rPr>
                <w:rFonts w:asciiTheme="minorHAnsi" w:hAnsiTheme="minorHAnsi" w:cstheme="minorHAnsi"/>
                <w:b/>
                <w:bCs/>
                <w:sz w:val="22"/>
                <w:szCs w:val="22"/>
                <w:lang w:val="lv-LV"/>
              </w:rPr>
              <w:t>Ministru kabineta noteikumi Nr. 351 “</w:t>
            </w:r>
            <w:r w:rsidRPr="00A92D27">
              <w:rPr>
                <w:rFonts w:asciiTheme="minorHAnsi" w:hAnsiTheme="minorHAnsi" w:cstheme="minorHAnsi"/>
                <w:b/>
                <w:sz w:val="22"/>
                <w:szCs w:val="22"/>
                <w:lang w:val="lv-LV"/>
              </w:rPr>
              <w:t>Baltijas jūras un Rīgas līča piekrastes aizsargjoslas noteikšanas metodika</w:t>
            </w:r>
            <w:r w:rsidRPr="00A92D27">
              <w:rPr>
                <w:rFonts w:asciiTheme="minorHAnsi" w:hAnsiTheme="minorHAnsi" w:cstheme="minorHAnsi"/>
                <w:b/>
                <w:bCs/>
                <w:sz w:val="22"/>
                <w:szCs w:val="22"/>
                <w:lang w:val="lv-LV"/>
              </w:rPr>
              <w:t>”</w:t>
            </w:r>
          </w:p>
          <w:p w14:paraId="26CDBF46" w14:textId="77777777" w:rsidR="005307DA" w:rsidRPr="00A92D27" w:rsidRDefault="005307DA"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 xml:space="preserve">4. Īpaši aizsargājamos biotopus iekļauj piekrastes aizsargjoslā vai izslēdz no tās un piekrastes aizsargjoslas robežas maina, pamatojoties uz dabas datu pārvaldības sistēmā reģistrēto informāciju,  izdarot grozījumus pašvaldības teritorijas plānojumā vai izstrādājot jaunu pašvaldības teritorijas plānojumu. Pašvaldība </w:t>
            </w:r>
            <w:r w:rsidRPr="00A92D27">
              <w:rPr>
                <w:rFonts w:asciiTheme="minorHAnsi" w:hAnsiTheme="minorHAnsi" w:cstheme="minorHAnsi"/>
                <w:sz w:val="22"/>
                <w:szCs w:val="22"/>
                <w:lang w:val="lv-LV"/>
              </w:rPr>
              <w:lastRenderedPageBreak/>
              <w:t>teritorijas plānojuma izstrādei var veikt biotopu izpēti, piesaistot sugu un biotopu aizsardzības jomā sertificētu ekspertu (turpmāk – eksperts). Šādā gadījumā eksperta atzinumu par īpaši aizsargājamo biotopu izplatību visā pašvaldības piekrastes teritorijā vai atsevišķās teritorijas daļās iesniedz Dabas aizsardzības pārvaldē. Dabas aizsardzības pārvalde izvērtē eksperta atzinumu un normatīvajos aktos noteiktajā kārtībā veic izmaiņas dabas datu pārvaldības sistēmā reģistrētajos datos.</w:t>
            </w:r>
          </w:p>
          <w:p w14:paraId="389F4212" w14:textId="77777777" w:rsidR="00A92D27" w:rsidRPr="00A92D27" w:rsidRDefault="00A92D27" w:rsidP="00A92D27">
            <w:pPr>
              <w:rPr>
                <w:rFonts w:asciiTheme="minorHAnsi" w:hAnsiTheme="minorHAnsi" w:cstheme="minorHAnsi"/>
                <w:b/>
                <w:bCs/>
                <w:sz w:val="22"/>
                <w:szCs w:val="22"/>
                <w:lang w:val="lv-LV"/>
              </w:rPr>
            </w:pPr>
            <w:r w:rsidRPr="00A92D27">
              <w:rPr>
                <w:rFonts w:asciiTheme="minorHAnsi" w:hAnsiTheme="minorHAnsi" w:cstheme="minorHAnsi"/>
                <w:b/>
                <w:sz w:val="22"/>
                <w:szCs w:val="22"/>
                <w:lang w:val="lv-LV"/>
              </w:rPr>
              <w:t>(</w:t>
            </w:r>
            <w:r w:rsidRPr="00A92D27">
              <w:rPr>
                <w:rFonts w:asciiTheme="minorHAnsi" w:hAnsiTheme="minorHAnsi" w:cstheme="minorHAnsi"/>
                <w:b/>
                <w:sz w:val="22"/>
                <w:szCs w:val="22"/>
                <w:lang w:val="lv-LV"/>
              </w:rPr>
              <w:t>5</w:t>
            </w:r>
            <w:r w:rsidRPr="00A92D27">
              <w:rPr>
                <w:rFonts w:asciiTheme="minorHAnsi" w:hAnsiTheme="minorHAnsi" w:cstheme="minorHAnsi"/>
                <w:b/>
                <w:sz w:val="22"/>
                <w:szCs w:val="22"/>
                <w:lang w:val="lv-LV"/>
              </w:rPr>
              <w:t>)</w:t>
            </w:r>
            <w:r w:rsidRPr="00A92D27">
              <w:rPr>
                <w:rFonts w:asciiTheme="minorHAnsi" w:hAnsiTheme="minorHAnsi" w:cstheme="minorHAnsi"/>
                <w:sz w:val="22"/>
                <w:szCs w:val="22"/>
                <w:lang w:val="lv-LV"/>
              </w:rPr>
              <w:t xml:space="preserve"> </w:t>
            </w:r>
            <w:r w:rsidRPr="00A92D27">
              <w:rPr>
                <w:rFonts w:asciiTheme="minorHAnsi" w:hAnsiTheme="minorHAnsi" w:cstheme="minorHAnsi"/>
                <w:b/>
                <w:bCs/>
                <w:sz w:val="22"/>
                <w:szCs w:val="22"/>
                <w:lang w:val="lv-LV"/>
              </w:rPr>
              <w:t>Ministru kabineta noteikumi Nr. 351 “</w:t>
            </w:r>
            <w:r w:rsidRPr="00A92D27">
              <w:rPr>
                <w:rFonts w:asciiTheme="minorHAnsi" w:hAnsiTheme="minorHAnsi" w:cstheme="minorHAnsi"/>
                <w:b/>
                <w:sz w:val="22"/>
                <w:szCs w:val="22"/>
                <w:lang w:val="lv-LV"/>
              </w:rPr>
              <w:t>Baltijas jūras un Rīgas līča piekrastes aizsargjoslas noteikšanas metodika</w:t>
            </w:r>
            <w:r w:rsidRPr="00A92D27">
              <w:rPr>
                <w:rFonts w:asciiTheme="minorHAnsi" w:hAnsiTheme="minorHAnsi" w:cstheme="minorHAnsi"/>
                <w:b/>
                <w:bCs/>
                <w:sz w:val="22"/>
                <w:szCs w:val="22"/>
                <w:lang w:val="lv-LV"/>
              </w:rPr>
              <w:t>”</w:t>
            </w:r>
            <w:r w:rsidRPr="00A92D27">
              <w:rPr>
                <w:rFonts w:asciiTheme="minorHAnsi" w:hAnsiTheme="minorHAnsi" w:cstheme="minorHAnsi"/>
                <w:b/>
                <w:bCs/>
                <w:sz w:val="22"/>
                <w:szCs w:val="22"/>
                <w:lang w:val="lv-LV"/>
              </w:rPr>
              <w:t xml:space="preserve"> Anotācija</w:t>
            </w:r>
          </w:p>
          <w:p w14:paraId="232BD595" w14:textId="256CCB91" w:rsidR="00A92D27" w:rsidRPr="00A92D27" w:rsidRDefault="00A92D27" w:rsidP="00A92D27">
            <w:pPr>
              <w:rPr>
                <w:rFonts w:asciiTheme="minorHAnsi" w:hAnsiTheme="minorHAnsi" w:cstheme="minorHAnsi"/>
                <w:sz w:val="22"/>
                <w:szCs w:val="22"/>
                <w:lang w:val="lv-LV"/>
              </w:rPr>
            </w:pPr>
            <w:r w:rsidRPr="00A92D27">
              <w:rPr>
                <w:rFonts w:asciiTheme="minorHAnsi" w:hAnsiTheme="minorHAnsi" w:cstheme="minorHAnsi"/>
                <w:sz w:val="22"/>
                <w:szCs w:val="22"/>
                <w:lang w:val="lv-LV"/>
              </w:rPr>
              <w:t>Noteikumu projekta 8. punkts paredz, ka atsevišķos gadījumos, ņemot vērā dabiskos apstākļus un iestādēm vienojoties, pieļaujamas atkāpes.</w:t>
            </w:r>
            <w:r w:rsidRPr="00A92D27">
              <w:rPr>
                <w:rFonts w:asciiTheme="minorHAnsi" w:hAnsiTheme="minorHAnsi" w:cstheme="minorHAnsi"/>
                <w:sz w:val="22"/>
                <w:szCs w:val="22"/>
                <w:lang w:val="lv-LV"/>
              </w:rPr>
              <w:br/>
              <w:t>Noteikumu projekta 9. punkts paredz, ka ciemos nosakot krasta kāpu aizsargjoslas robežas ņem vērā vēsturisko apbūves struktūru.    </w:t>
            </w:r>
            <w:r w:rsidRPr="00A92D27">
              <w:rPr>
                <w:rFonts w:asciiTheme="minorHAnsi" w:hAnsiTheme="minorHAnsi" w:cstheme="minorHAnsi"/>
                <w:sz w:val="22"/>
                <w:szCs w:val="22"/>
                <w:lang w:val="lv-LV"/>
              </w:rPr>
              <w:br/>
              <w:t xml:space="preserve">Vienošanās starp pašvaldību un vides institūcijām (Valsts vides dienestu un Dabas aizsardzības pārvaldi </w:t>
            </w:r>
            <w:bookmarkStart w:id="2" w:name="_GoBack"/>
            <w:bookmarkEnd w:id="2"/>
            <w:r w:rsidRPr="00A92D27">
              <w:rPr>
                <w:rFonts w:asciiTheme="minorHAnsi" w:hAnsiTheme="minorHAnsi" w:cstheme="minorHAnsi"/>
                <w:sz w:val="22"/>
                <w:szCs w:val="22"/>
                <w:lang w:val="lv-LV"/>
              </w:rPr>
              <w:t>panākama teritorijas plānojuma izstrādes procesā, pamatojumu iekļaujot teritorijas plānojuma paskaidrojuma rakstā. Vides iestādes par saskaņotajām atkāpēm no noteikumu projekta 7. punkta noteiktajām prasībām norāda atzinumā par izstrādāto teritorijas plānojuma redakciju.</w:t>
            </w:r>
          </w:p>
        </w:tc>
        <w:tc>
          <w:tcPr>
            <w:tcW w:w="3402" w:type="dxa"/>
          </w:tcPr>
          <w:p w14:paraId="66141D8B" w14:textId="1B548DC6" w:rsidR="003C4B88" w:rsidRPr="00A92D27" w:rsidRDefault="005307DA"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lastRenderedPageBreak/>
              <w:t>Piekrastes attīstības plānā</w:t>
            </w:r>
            <w:r w:rsidR="003C4B88" w:rsidRPr="00A92D27">
              <w:rPr>
                <w:rFonts w:asciiTheme="minorHAnsi" w:hAnsiTheme="minorHAnsi" w:cstheme="minorHAnsi"/>
                <w:sz w:val="22"/>
                <w:szCs w:val="22"/>
                <w:lang w:val="lv-LV"/>
              </w:rPr>
              <w:t xml:space="preserve"> saskaņā ar </w:t>
            </w:r>
            <w:r w:rsidRPr="00A92D27">
              <w:rPr>
                <w:rFonts w:asciiTheme="minorHAnsi" w:hAnsiTheme="minorHAnsi" w:cstheme="minorHAnsi"/>
                <w:sz w:val="22"/>
                <w:szCs w:val="22"/>
                <w:lang w:val="lv-LV"/>
              </w:rPr>
              <w:t xml:space="preserve"> </w:t>
            </w:r>
            <w:r w:rsidR="003C4B88" w:rsidRPr="00A92D27">
              <w:rPr>
                <w:rFonts w:asciiTheme="minorHAnsi" w:hAnsiTheme="minorHAnsi" w:cstheme="minorHAnsi"/>
                <w:bCs/>
                <w:sz w:val="22"/>
                <w:szCs w:val="22"/>
                <w:lang w:val="lv-LV"/>
              </w:rPr>
              <w:t>Ministru kabineta noteikumi Nr. 351 “</w:t>
            </w:r>
            <w:r w:rsidR="003C4B88" w:rsidRPr="00A92D27">
              <w:rPr>
                <w:rFonts w:asciiTheme="minorHAnsi" w:hAnsiTheme="minorHAnsi" w:cstheme="minorHAnsi"/>
                <w:sz w:val="22"/>
                <w:szCs w:val="22"/>
                <w:lang w:val="lv-LV"/>
              </w:rPr>
              <w:t>Baltijas jūras un Rīgas līča piekrastes aizsargjoslas noteikšanas metodika</w:t>
            </w:r>
            <w:r w:rsidR="003C4B88" w:rsidRPr="00A92D27">
              <w:rPr>
                <w:rFonts w:asciiTheme="minorHAnsi" w:hAnsiTheme="minorHAnsi" w:cstheme="minorHAnsi"/>
                <w:bCs/>
                <w:sz w:val="22"/>
                <w:szCs w:val="22"/>
                <w:lang w:val="lv-LV"/>
              </w:rPr>
              <w:t xml:space="preserve">” (stājās spēkā </w:t>
            </w:r>
            <w:r w:rsidR="003C4B88" w:rsidRPr="00A92D27">
              <w:rPr>
                <w:rFonts w:asciiTheme="minorHAnsi" w:hAnsiTheme="minorHAnsi" w:cstheme="minorHAnsi"/>
                <w:sz w:val="22"/>
                <w:szCs w:val="22"/>
                <w:lang w:val="lv-LV"/>
              </w:rPr>
              <w:t>14.06.2024.</w:t>
            </w:r>
            <w:r w:rsidR="003C4B88" w:rsidRPr="00A92D27">
              <w:rPr>
                <w:rFonts w:asciiTheme="minorHAnsi" w:hAnsiTheme="minorHAnsi" w:cstheme="minorHAnsi"/>
                <w:bCs/>
                <w:sz w:val="22"/>
                <w:szCs w:val="22"/>
                <w:lang w:val="lv-LV"/>
              </w:rPr>
              <w:t xml:space="preserve">) noteikts priekšlikums </w:t>
            </w:r>
            <w:r w:rsidR="003C4B88" w:rsidRPr="00A92D27">
              <w:rPr>
                <w:rFonts w:asciiTheme="minorHAnsi" w:eastAsia="MS Mincho" w:hAnsiTheme="minorHAnsi" w:cstheme="minorHAnsi"/>
                <w:sz w:val="22"/>
                <w:szCs w:val="22"/>
                <w:lang w:val="lv-LV" w:eastAsia="lv-LV"/>
              </w:rPr>
              <w:t xml:space="preserve">Baltijas jūras un Rīgas līča piekrastes </w:t>
            </w:r>
            <w:r w:rsidR="003C4B88" w:rsidRPr="00A92D27">
              <w:rPr>
                <w:rFonts w:asciiTheme="minorHAnsi" w:hAnsiTheme="minorHAnsi" w:cstheme="minorHAnsi"/>
                <w:sz w:val="22"/>
                <w:szCs w:val="22"/>
                <w:lang w:val="lv-LV"/>
              </w:rPr>
              <w:t>krasta kāpu aizsargjoslas attēlošanai, kas precizējams izstrādājot Teritorijas plānojumu.</w:t>
            </w:r>
          </w:p>
          <w:p w14:paraId="502274E1" w14:textId="77777777" w:rsidR="003C4B88" w:rsidRPr="00A92D27" w:rsidRDefault="003C4B88" w:rsidP="00426AE6">
            <w:pPr>
              <w:rPr>
                <w:rFonts w:asciiTheme="minorHAnsi" w:hAnsiTheme="minorHAnsi" w:cstheme="minorHAnsi"/>
                <w:sz w:val="22"/>
                <w:szCs w:val="22"/>
                <w:lang w:val="lv-LV"/>
              </w:rPr>
            </w:pPr>
            <w:r w:rsidRPr="00A92D27">
              <w:rPr>
                <w:rFonts w:asciiTheme="minorHAnsi" w:hAnsiTheme="minorHAnsi" w:cstheme="minorHAnsi"/>
                <w:bCs/>
                <w:sz w:val="22"/>
                <w:szCs w:val="22"/>
                <w:lang w:val="lv-LV"/>
              </w:rPr>
              <w:t xml:space="preserve">Nosakot </w:t>
            </w:r>
            <w:r w:rsidRPr="00A92D27">
              <w:rPr>
                <w:rFonts w:asciiTheme="minorHAnsi" w:hAnsiTheme="minorHAnsi" w:cstheme="minorHAnsi"/>
                <w:sz w:val="22"/>
                <w:szCs w:val="22"/>
                <w:lang w:val="lv-LV"/>
              </w:rPr>
              <w:t>krasta kāpu aizsargjoslu Teritorijas plānojumā būtiski šādi metodikas punkti:</w:t>
            </w:r>
          </w:p>
          <w:p w14:paraId="059F4581" w14:textId="04E74393" w:rsidR="003C4B88" w:rsidRPr="00A92D27" w:rsidRDefault="003C4B88"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8. Krasta kāpu aizsargjoslas robežas noteikšanas pamatprincipi pilsētās un ciemos, iekļaujot īpaši aizsargājamos biotopus atbilstoši šo noteikumu 7. punktam, norādīti šo noteikumu 1. pielikumā. Ņemot vērā situāciju dabā, ir iespējamas atkāpes no šo noteikumu 7. punktā minētajām prasībām, ja pašvaldība saņēmusi saskaņojumu ar attiecīgajām institūcijām.</w:t>
            </w:r>
          </w:p>
          <w:p w14:paraId="63AD69E0" w14:textId="30E9911D" w:rsidR="003B1B81" w:rsidRPr="00A92D27" w:rsidRDefault="003C4B88" w:rsidP="00426AE6">
            <w:pPr>
              <w:pStyle w:val="tv213"/>
              <w:spacing w:before="0" w:beforeAutospacing="0" w:after="0" w:afterAutospacing="0"/>
              <w:rPr>
                <w:rFonts w:asciiTheme="minorHAnsi" w:hAnsiTheme="minorHAnsi" w:cstheme="minorHAnsi"/>
                <w:sz w:val="22"/>
                <w:szCs w:val="22"/>
              </w:rPr>
            </w:pPr>
            <w:bookmarkStart w:id="3" w:name="p9"/>
            <w:bookmarkStart w:id="4" w:name="p-1325047"/>
            <w:bookmarkEnd w:id="3"/>
            <w:bookmarkEnd w:id="4"/>
            <w:r w:rsidRPr="00A92D27">
              <w:rPr>
                <w:rFonts w:asciiTheme="minorHAnsi" w:hAnsiTheme="minorHAnsi" w:cstheme="minorHAnsi"/>
                <w:sz w:val="22"/>
                <w:szCs w:val="22"/>
              </w:rPr>
              <w:lastRenderedPageBreak/>
              <w:t xml:space="preserve">9. Krasta kāpu aizsargjoslas robežas ciemos nosaka, ņemot vērā vēsturisko </w:t>
            </w:r>
            <w:proofErr w:type="spellStart"/>
            <w:r w:rsidRPr="00A92D27">
              <w:rPr>
                <w:rFonts w:asciiTheme="minorHAnsi" w:hAnsiTheme="minorHAnsi" w:cstheme="minorHAnsi"/>
                <w:sz w:val="22"/>
                <w:szCs w:val="22"/>
              </w:rPr>
              <w:t>apdzīvojuma</w:t>
            </w:r>
            <w:proofErr w:type="spellEnd"/>
            <w:r w:rsidRPr="00A92D27">
              <w:rPr>
                <w:rFonts w:asciiTheme="minorHAnsi" w:hAnsiTheme="minorHAnsi" w:cstheme="minorHAnsi"/>
                <w:sz w:val="22"/>
                <w:szCs w:val="22"/>
              </w:rPr>
              <w:t xml:space="preserve"> struktūru.</w:t>
            </w:r>
          </w:p>
        </w:tc>
      </w:tr>
      <w:tr w:rsidR="003B1B81" w:rsidRPr="00A92D27" w14:paraId="55A7F202" w14:textId="77777777" w:rsidTr="003C4B88">
        <w:tc>
          <w:tcPr>
            <w:tcW w:w="2972" w:type="dxa"/>
          </w:tcPr>
          <w:p w14:paraId="761BB212" w14:textId="50B68BB3" w:rsidR="003B1B81" w:rsidRPr="00A92D27" w:rsidRDefault="003B1B81" w:rsidP="00426AE6">
            <w:pPr>
              <w:rPr>
                <w:rFonts w:ascii="Calibri" w:hAnsi="Calibri" w:cs="Calibri"/>
                <w:b/>
                <w:sz w:val="22"/>
                <w:szCs w:val="22"/>
                <w:lang w:val="lv-LV"/>
              </w:rPr>
            </w:pPr>
            <w:r w:rsidRPr="00A92D27">
              <w:rPr>
                <w:rFonts w:ascii="Calibri" w:eastAsia="MS Mincho" w:hAnsi="Calibri" w:cs="Calibri"/>
                <w:sz w:val="22"/>
                <w:szCs w:val="22"/>
                <w:lang w:val="lv-LV" w:eastAsia="lv-LV"/>
              </w:rPr>
              <w:lastRenderedPageBreak/>
              <w:t xml:space="preserve">Ciemu </w:t>
            </w:r>
            <w:proofErr w:type="spellStart"/>
            <w:r w:rsidRPr="00A92D27">
              <w:rPr>
                <w:rFonts w:ascii="Calibri" w:hAnsi="Calibri" w:cs="Calibri"/>
                <w:sz w:val="22"/>
                <w:szCs w:val="22"/>
                <w:lang w:val="lv-LV" w:eastAsia="lv-LV"/>
              </w:rPr>
              <w:t>izvērtējums</w:t>
            </w:r>
            <w:proofErr w:type="spellEnd"/>
            <w:r w:rsidRPr="00A92D27">
              <w:rPr>
                <w:rFonts w:ascii="Calibri" w:hAnsi="Calibri" w:cs="Calibri"/>
                <w:sz w:val="22"/>
                <w:szCs w:val="22"/>
                <w:lang w:val="lv-LV" w:eastAsia="lv-LV"/>
              </w:rPr>
              <w:t xml:space="preserve"> un priekšlikumi par</w:t>
            </w:r>
            <w:r w:rsidRPr="00A92D27">
              <w:rPr>
                <w:rFonts w:ascii="Calibri" w:hAnsi="Calibri" w:cs="Calibri"/>
                <w:sz w:val="22"/>
                <w:szCs w:val="22"/>
                <w:lang w:val="lv-LV"/>
              </w:rPr>
              <w:t xml:space="preserve"> ciema statusu un robežām, ņemot vērā </w:t>
            </w:r>
            <w:proofErr w:type="spellStart"/>
            <w:r w:rsidRPr="00A92D27">
              <w:rPr>
                <w:rFonts w:ascii="Calibri" w:hAnsi="Calibri" w:cs="Calibri"/>
                <w:sz w:val="22"/>
                <w:szCs w:val="22"/>
                <w:lang w:val="lv-LV"/>
              </w:rPr>
              <w:t>apdzīvojuma</w:t>
            </w:r>
            <w:proofErr w:type="spellEnd"/>
            <w:r w:rsidRPr="00A92D27">
              <w:rPr>
                <w:rFonts w:ascii="Calibri" w:hAnsi="Calibri" w:cs="Calibri"/>
                <w:sz w:val="22"/>
                <w:szCs w:val="22"/>
                <w:lang w:val="lv-LV"/>
              </w:rPr>
              <w:t xml:space="preserve"> struktūru un infrastruktūru.</w:t>
            </w:r>
          </w:p>
        </w:tc>
        <w:tc>
          <w:tcPr>
            <w:tcW w:w="2977" w:type="dxa"/>
          </w:tcPr>
          <w:p w14:paraId="196825B0" w14:textId="1D1469BD" w:rsidR="003B1B81" w:rsidRPr="00A92D27" w:rsidRDefault="003B1B81" w:rsidP="00426AE6">
            <w:pPr>
              <w:rPr>
                <w:rFonts w:ascii="Calibri" w:hAnsi="Calibri" w:cs="Calibri"/>
                <w:b/>
                <w:sz w:val="22"/>
                <w:szCs w:val="22"/>
                <w:lang w:val="lv-LV"/>
              </w:rPr>
            </w:pPr>
            <w:r w:rsidRPr="00A92D27">
              <w:rPr>
                <w:rFonts w:ascii="Calibri" w:hAnsi="Calibri" w:cs="Calibri"/>
                <w:sz w:val="22"/>
                <w:szCs w:val="22"/>
                <w:lang w:val="lv-LV" w:eastAsia="lv-LV"/>
              </w:rPr>
              <w:t>Ciemu robežas.</w:t>
            </w:r>
          </w:p>
        </w:tc>
        <w:tc>
          <w:tcPr>
            <w:tcW w:w="6237" w:type="dxa"/>
          </w:tcPr>
          <w:p w14:paraId="0714066D" w14:textId="167FF569" w:rsidR="005307DA" w:rsidRPr="00A92D27" w:rsidRDefault="005307DA" w:rsidP="00426AE6">
            <w:pPr>
              <w:rPr>
                <w:rFonts w:asciiTheme="minorHAnsi" w:hAnsiTheme="minorHAnsi" w:cstheme="minorHAnsi"/>
                <w:sz w:val="22"/>
                <w:szCs w:val="22"/>
                <w:lang w:val="lv-LV"/>
              </w:rPr>
            </w:pPr>
            <w:r w:rsidRPr="00A92D27">
              <w:rPr>
                <w:rFonts w:asciiTheme="minorHAnsi" w:hAnsiTheme="minorHAnsi" w:cstheme="minorHAnsi"/>
                <w:b/>
                <w:sz w:val="22"/>
                <w:szCs w:val="22"/>
                <w:lang w:val="lv-LV"/>
              </w:rPr>
              <w:t>(1)</w:t>
            </w:r>
            <w:r w:rsidRPr="00A92D27">
              <w:rPr>
                <w:rFonts w:asciiTheme="minorHAnsi" w:hAnsiTheme="minorHAnsi" w:cstheme="minorHAnsi"/>
                <w:sz w:val="22"/>
                <w:szCs w:val="22"/>
                <w:lang w:val="lv-LV"/>
              </w:rPr>
              <w:t xml:space="preserve"> </w:t>
            </w:r>
            <w:r w:rsidRPr="00A92D27">
              <w:rPr>
                <w:rFonts w:asciiTheme="minorHAnsi" w:hAnsiTheme="minorHAnsi" w:cstheme="minorHAnsi"/>
                <w:b/>
                <w:sz w:val="22"/>
                <w:szCs w:val="22"/>
                <w:lang w:val="lv-LV"/>
              </w:rPr>
              <w:t>Aizsargjoslu likums</w:t>
            </w:r>
          </w:p>
          <w:p w14:paraId="3A48C4CF" w14:textId="0A24AF76" w:rsidR="005307DA" w:rsidRPr="00A92D27" w:rsidRDefault="005307DA"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bCs/>
                <w:sz w:val="22"/>
                <w:szCs w:val="22"/>
              </w:rPr>
              <w:t>67.pants. Baltijas jūras un Rīgas līča piekrastes aizsargjoslas un ciemu robežu apstiprināšana</w:t>
            </w:r>
            <w:r w:rsidR="00B136C8" w:rsidRPr="00A92D27">
              <w:rPr>
                <w:rFonts w:asciiTheme="minorHAnsi" w:hAnsiTheme="minorHAnsi" w:cstheme="minorHAnsi"/>
                <w:bCs/>
                <w:sz w:val="22"/>
                <w:szCs w:val="22"/>
              </w:rPr>
              <w:t xml:space="preserve"> </w:t>
            </w:r>
            <w:r w:rsidRPr="00A92D27">
              <w:rPr>
                <w:rFonts w:asciiTheme="minorHAnsi" w:hAnsiTheme="minorHAnsi" w:cstheme="minorHAnsi"/>
                <w:sz w:val="22"/>
                <w:szCs w:val="22"/>
              </w:rPr>
              <w:t>Baltijas jūras un Rīgas līča piekrastes aizsargjoslas un ciemu robežas šajā aizsargjoslā apstiprina Vides aizsardzības un reģionālās attīstības ministrija, pamatojoties uz pašvaldības priekšlikumu vietējās pašvaldības teritorijas plānojuma projektā.</w:t>
            </w:r>
          </w:p>
          <w:p w14:paraId="52524BC4" w14:textId="4AFA5109" w:rsidR="00111EED" w:rsidRPr="00A92D27" w:rsidRDefault="00111EED" w:rsidP="00426AE6">
            <w:pPr>
              <w:pStyle w:val="tv213"/>
              <w:spacing w:before="0" w:beforeAutospacing="0" w:after="0" w:afterAutospacing="0"/>
              <w:rPr>
                <w:rFonts w:asciiTheme="minorHAnsi" w:hAnsiTheme="minorHAnsi" w:cstheme="minorHAnsi"/>
                <w:b/>
                <w:sz w:val="22"/>
                <w:szCs w:val="22"/>
              </w:rPr>
            </w:pPr>
            <w:r w:rsidRPr="00A92D27">
              <w:rPr>
                <w:rFonts w:asciiTheme="minorHAnsi" w:hAnsiTheme="minorHAnsi" w:cstheme="minorHAnsi"/>
                <w:b/>
                <w:sz w:val="22"/>
                <w:szCs w:val="22"/>
              </w:rPr>
              <w:t>(2) Talsu novada Ilgtspējīgas attīstības stratēģija 2022.-2040.gadam</w:t>
            </w:r>
          </w:p>
          <w:p w14:paraId="05CB2848" w14:textId="77777777" w:rsidR="00111EED" w:rsidRPr="00A92D27" w:rsidRDefault="00111EED"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 xml:space="preserve">Vadlīnijas </w:t>
            </w:r>
            <w:proofErr w:type="spellStart"/>
            <w:r w:rsidRPr="00A92D27">
              <w:rPr>
                <w:rFonts w:asciiTheme="minorHAnsi" w:hAnsiTheme="minorHAnsi" w:cstheme="minorHAnsi"/>
                <w:sz w:val="22"/>
                <w:szCs w:val="22"/>
              </w:rPr>
              <w:t>apdzīvojuma</w:t>
            </w:r>
            <w:proofErr w:type="spellEnd"/>
            <w:r w:rsidRPr="00A92D27">
              <w:rPr>
                <w:rFonts w:asciiTheme="minorHAnsi" w:hAnsiTheme="minorHAnsi" w:cstheme="minorHAnsi"/>
                <w:sz w:val="22"/>
                <w:szCs w:val="22"/>
              </w:rPr>
              <w:t xml:space="preserve"> teritoriju plānošanai un attīstībai</w:t>
            </w:r>
          </w:p>
          <w:p w14:paraId="57935328" w14:textId="61033B64" w:rsidR="00111EED" w:rsidRPr="00A92D27" w:rsidRDefault="00111EED"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5. Ņemot vērā ciemos arvien sarūkošu iedzīvotāju skaita tendenci, turpmākā plānošanas procesā pārskatīt turpmāko ciemu statusu, izņemot piekrastes ciemus.</w:t>
            </w:r>
          </w:p>
          <w:p w14:paraId="1036A265" w14:textId="77777777" w:rsidR="00DD0F89" w:rsidRPr="00A92D27" w:rsidRDefault="00DD0F89" w:rsidP="00426AE6">
            <w:pPr>
              <w:pStyle w:val="tv213"/>
              <w:spacing w:before="0" w:beforeAutospacing="0" w:after="0" w:afterAutospacing="0"/>
              <w:rPr>
                <w:rFonts w:asciiTheme="minorHAnsi" w:hAnsiTheme="minorHAnsi" w:cstheme="minorHAnsi"/>
                <w:b/>
                <w:sz w:val="22"/>
                <w:szCs w:val="22"/>
              </w:rPr>
            </w:pPr>
            <w:r w:rsidRPr="00A92D27">
              <w:rPr>
                <w:rFonts w:asciiTheme="minorHAnsi" w:hAnsiTheme="minorHAnsi" w:cstheme="minorHAnsi"/>
                <w:b/>
                <w:sz w:val="22"/>
                <w:szCs w:val="22"/>
              </w:rPr>
              <w:lastRenderedPageBreak/>
              <w:t>(3) Slīteres nacionālā parka likums</w:t>
            </w:r>
          </w:p>
          <w:p w14:paraId="5D4EA9ED" w14:textId="77777777"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bCs/>
                <w:sz w:val="22"/>
                <w:szCs w:val="22"/>
              </w:rPr>
              <w:t>13.pants</w:t>
            </w:r>
          </w:p>
          <w:p w14:paraId="1F8B5F84" w14:textId="1DE15709"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Nacionālā parka teritorijā esošo pašvaldību teritorijas plānojumus un ciemu robežas pirms to pieņemšanas saskaņo ar Dabas aizsardzības pārvaldi. Vietējās pašvaldības teritorijas plānojuma izstrādes (darba) grupā, ja tādu veido, iekļauj Dabas aizsardzības pārvaldes pārstāvi.</w:t>
            </w:r>
          </w:p>
        </w:tc>
        <w:tc>
          <w:tcPr>
            <w:tcW w:w="3402" w:type="dxa"/>
          </w:tcPr>
          <w:p w14:paraId="6489456D" w14:textId="77777777" w:rsidR="003B1B81" w:rsidRPr="00A92D27" w:rsidRDefault="00B136C8"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lastRenderedPageBreak/>
              <w:t>Piekrastes attīstības plānā precizētas ciemu robežas.</w:t>
            </w:r>
          </w:p>
          <w:p w14:paraId="3C6BEC3D" w14:textId="0C4B762E" w:rsidR="00B136C8" w:rsidRPr="00A92D27" w:rsidRDefault="00B136C8"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 xml:space="preserve">Izstrādājot Teritorijas plānojumu iespējami precizējumi, jo priekšlikumi tiks saņemti no iedzīvotājiem un atzinumi no institūcijām. </w:t>
            </w:r>
          </w:p>
          <w:p w14:paraId="460181F3" w14:textId="63559719" w:rsidR="00B136C8" w:rsidRPr="00A92D27" w:rsidRDefault="00B136C8"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 xml:space="preserve">Būtisks </w:t>
            </w:r>
            <w:proofErr w:type="spellStart"/>
            <w:r w:rsidRPr="00A92D27">
              <w:rPr>
                <w:rFonts w:asciiTheme="minorHAnsi" w:hAnsiTheme="minorHAnsi" w:cstheme="minorHAnsi"/>
                <w:sz w:val="22"/>
                <w:szCs w:val="22"/>
                <w:lang w:val="lv-LV"/>
              </w:rPr>
              <w:t>Azisargjoslu</w:t>
            </w:r>
            <w:proofErr w:type="spellEnd"/>
            <w:r w:rsidRPr="00A92D27">
              <w:rPr>
                <w:rFonts w:asciiTheme="minorHAnsi" w:hAnsiTheme="minorHAnsi" w:cstheme="minorHAnsi"/>
                <w:sz w:val="22"/>
                <w:szCs w:val="22"/>
                <w:lang w:val="lv-LV"/>
              </w:rPr>
              <w:t xml:space="preserve"> likuma 67.pants, kas nosaka, ka </w:t>
            </w:r>
            <w:r w:rsidRPr="00A92D27">
              <w:rPr>
                <w:rFonts w:asciiTheme="minorHAnsi" w:hAnsiTheme="minorHAnsi" w:cstheme="minorHAnsi"/>
                <w:bCs/>
                <w:sz w:val="22"/>
                <w:szCs w:val="22"/>
                <w:lang w:val="lv-LV"/>
              </w:rPr>
              <w:t xml:space="preserve">Baltijas jūras un Rīgas līča piekrastes aizsargjoslas un ciemu robežu apstiprināšana </w:t>
            </w:r>
            <w:r w:rsidRPr="00A92D27">
              <w:rPr>
                <w:rFonts w:asciiTheme="minorHAnsi" w:hAnsiTheme="minorHAnsi" w:cstheme="minorHAnsi"/>
                <w:sz w:val="22"/>
                <w:szCs w:val="22"/>
                <w:lang w:val="lv-LV"/>
              </w:rPr>
              <w:t xml:space="preserve">Baltijas jūras un Rīgas līča piekrastes aizsargjoslas </w:t>
            </w:r>
            <w:r w:rsidRPr="00A92D27">
              <w:rPr>
                <w:rFonts w:asciiTheme="minorHAnsi" w:hAnsiTheme="minorHAnsi" w:cstheme="minorHAnsi"/>
                <w:sz w:val="22"/>
                <w:szCs w:val="22"/>
                <w:lang w:val="lv-LV"/>
              </w:rPr>
              <w:lastRenderedPageBreak/>
              <w:t xml:space="preserve">un ciemu robežas šajā aizsargjoslā apstiprina Vides aizsardzības un reģionālās attīstības ministrija. </w:t>
            </w:r>
          </w:p>
          <w:p w14:paraId="40DC11E9" w14:textId="4FFE11F1" w:rsidR="00B136C8" w:rsidRPr="00A92D27" w:rsidRDefault="00B136C8" w:rsidP="00426AE6">
            <w:pPr>
              <w:rPr>
                <w:rFonts w:ascii="Calibri" w:hAnsi="Calibri" w:cs="Calibri"/>
                <w:sz w:val="22"/>
                <w:szCs w:val="22"/>
                <w:lang w:val="lv-LV"/>
              </w:rPr>
            </w:pPr>
          </w:p>
        </w:tc>
      </w:tr>
      <w:tr w:rsidR="003B1B81" w:rsidRPr="00A92D27" w14:paraId="18416926" w14:textId="77777777" w:rsidTr="003C4B88">
        <w:tc>
          <w:tcPr>
            <w:tcW w:w="2972" w:type="dxa"/>
          </w:tcPr>
          <w:p w14:paraId="2F6A9878" w14:textId="42E32CCE" w:rsidR="003B1B81" w:rsidRPr="00A92D27" w:rsidRDefault="003B1B81" w:rsidP="00426AE6">
            <w:pPr>
              <w:rPr>
                <w:rFonts w:ascii="Calibri" w:hAnsi="Calibri" w:cs="Calibri"/>
                <w:b/>
                <w:sz w:val="22"/>
                <w:szCs w:val="22"/>
                <w:lang w:val="lv-LV"/>
              </w:rPr>
            </w:pPr>
            <w:r w:rsidRPr="00A92D27">
              <w:rPr>
                <w:rFonts w:ascii="Calibri" w:eastAsia="MS Mincho" w:hAnsi="Calibri" w:cs="Calibri"/>
                <w:sz w:val="22"/>
                <w:szCs w:val="22"/>
                <w:lang w:val="lv-LV" w:eastAsia="lv-LV"/>
              </w:rPr>
              <w:lastRenderedPageBreak/>
              <w:t xml:space="preserve">Informācija par esošajiem auto stāvlaukumiem un sniegt priekšlikumus </w:t>
            </w:r>
            <w:r w:rsidRPr="00A92D27">
              <w:rPr>
                <w:rFonts w:ascii="Calibri" w:hAnsi="Calibri" w:cs="Calibri"/>
                <w:sz w:val="22"/>
                <w:szCs w:val="22"/>
                <w:lang w:val="lv-LV" w:eastAsia="lv-LV"/>
              </w:rPr>
              <w:t>auto stāvlaukumu izveidošanai, ņemot vērā piekļuves vietas jūrai, publisko infrastruktūru u.c. nosacījumus.</w:t>
            </w:r>
          </w:p>
        </w:tc>
        <w:tc>
          <w:tcPr>
            <w:tcW w:w="2977" w:type="dxa"/>
          </w:tcPr>
          <w:p w14:paraId="38758E51" w14:textId="25E9EC89" w:rsidR="003B1B81" w:rsidRPr="00A92D27" w:rsidRDefault="003B1B81" w:rsidP="00426AE6">
            <w:pPr>
              <w:rPr>
                <w:rFonts w:ascii="Calibri" w:hAnsi="Calibri" w:cs="Calibri"/>
                <w:b/>
                <w:sz w:val="22"/>
                <w:szCs w:val="22"/>
                <w:lang w:val="lv-LV"/>
              </w:rPr>
            </w:pPr>
            <w:r w:rsidRPr="00A92D27">
              <w:rPr>
                <w:rFonts w:ascii="Calibri" w:eastAsia="MS Mincho" w:hAnsi="Calibri" w:cs="Calibri"/>
                <w:sz w:val="22"/>
                <w:szCs w:val="22"/>
                <w:lang w:val="lv-LV" w:eastAsia="lv-LV"/>
              </w:rPr>
              <w:t>Esošie un plānotie auto stāvlaukumi.</w:t>
            </w:r>
          </w:p>
        </w:tc>
        <w:tc>
          <w:tcPr>
            <w:tcW w:w="6237" w:type="dxa"/>
          </w:tcPr>
          <w:p w14:paraId="7546DAE7" w14:textId="77777777" w:rsidR="00111EED" w:rsidRPr="00A92D27" w:rsidRDefault="00111EED" w:rsidP="00426AE6">
            <w:pPr>
              <w:rPr>
                <w:rFonts w:ascii="Calibri" w:hAnsi="Calibri" w:cs="Calibri"/>
                <w:sz w:val="22"/>
                <w:szCs w:val="22"/>
                <w:lang w:val="lv-LV"/>
              </w:rPr>
            </w:pPr>
            <w:r w:rsidRPr="00A92D27">
              <w:rPr>
                <w:rFonts w:ascii="Calibri" w:hAnsi="Calibri" w:cs="Calibri"/>
                <w:b/>
                <w:sz w:val="22"/>
                <w:szCs w:val="22"/>
                <w:lang w:val="lv-LV"/>
              </w:rPr>
              <w:t>(1)</w:t>
            </w:r>
            <w:r w:rsidRPr="00A92D27">
              <w:rPr>
                <w:rFonts w:ascii="Calibri" w:hAnsi="Calibri" w:cs="Calibri"/>
                <w:sz w:val="22"/>
                <w:szCs w:val="22"/>
                <w:lang w:val="lv-LV"/>
              </w:rPr>
              <w:t xml:space="preserve"> </w:t>
            </w:r>
            <w:r w:rsidRPr="00A92D27">
              <w:rPr>
                <w:rFonts w:ascii="Calibri" w:hAnsi="Calibri" w:cs="Calibri"/>
                <w:b/>
                <w:sz w:val="22"/>
                <w:szCs w:val="22"/>
                <w:lang w:val="lv-LV"/>
              </w:rPr>
              <w:t>Aizsargjoslu likums</w:t>
            </w:r>
          </w:p>
          <w:p w14:paraId="0C70968C" w14:textId="77777777" w:rsidR="00111EED" w:rsidRPr="00A92D27" w:rsidRDefault="00111EED" w:rsidP="00426AE6">
            <w:pPr>
              <w:pStyle w:val="tv213"/>
              <w:spacing w:before="0" w:beforeAutospacing="0" w:after="0" w:afterAutospacing="0"/>
              <w:rPr>
                <w:rFonts w:ascii="Calibri" w:hAnsi="Calibri" w:cs="Calibri"/>
                <w:sz w:val="22"/>
                <w:szCs w:val="22"/>
              </w:rPr>
            </w:pPr>
            <w:r w:rsidRPr="00A92D27">
              <w:rPr>
                <w:rFonts w:ascii="Calibri" w:hAnsi="Calibri" w:cs="Calibri"/>
                <w:b/>
                <w:bCs/>
                <w:sz w:val="22"/>
                <w:szCs w:val="22"/>
              </w:rPr>
              <w:t>36.pants. Aprobežojumi Baltijas jūras un Rīgas līča piekrastes aizsargjoslā</w:t>
            </w:r>
          </w:p>
          <w:p w14:paraId="27680471" w14:textId="33B50A2F" w:rsidR="00111EED" w:rsidRPr="00A92D27" w:rsidRDefault="00111EED" w:rsidP="00426AE6">
            <w:pPr>
              <w:rPr>
                <w:rFonts w:ascii="Calibri" w:hAnsi="Calibri" w:cs="Calibri"/>
                <w:sz w:val="22"/>
                <w:szCs w:val="22"/>
                <w:lang w:val="lv-LV"/>
              </w:rPr>
            </w:pPr>
            <w:r w:rsidRPr="00A92D27">
              <w:rPr>
                <w:rFonts w:ascii="Calibri" w:hAnsi="Calibri" w:cs="Calibri"/>
                <w:sz w:val="22"/>
                <w:szCs w:val="22"/>
                <w:lang w:val="lv-LV"/>
              </w:rPr>
              <w:t xml:space="preserve">(5) Pašvaldībai vietējās pašvaldības teritorijas plānojumā vai </w:t>
            </w:r>
            <w:proofErr w:type="spellStart"/>
            <w:r w:rsidRPr="00A92D27">
              <w:rPr>
                <w:rFonts w:ascii="Calibri" w:hAnsi="Calibri" w:cs="Calibri"/>
                <w:sz w:val="22"/>
                <w:szCs w:val="22"/>
                <w:lang w:val="lv-LV"/>
              </w:rPr>
              <w:t>lokālplānojumā</w:t>
            </w:r>
            <w:proofErr w:type="spellEnd"/>
            <w:r w:rsidRPr="00A92D27">
              <w:rPr>
                <w:rFonts w:ascii="Calibri" w:hAnsi="Calibri" w:cs="Calibri"/>
                <w:sz w:val="22"/>
                <w:szCs w:val="22"/>
                <w:lang w:val="lv-LV"/>
              </w:rPr>
              <w:t xml:space="preserve"> ir jāparedz iespēja kājāmgājējiem piekļūt pludmalei un vietas automašīnu (transportlīdzekļu) stāvvietu ierīkošanai. Vietējā pašvaldība organizē gājēju ceļu ierīkošanu un attiecīgu norāžu izvietošanu, ņemot vērā esošo apbūvi un īpašumu robežas, kā arī prasību, ka pilsētās un ciemos jābūt vismaz diviem gājēju ceļiem uz vienu kilometru, bet ārpus pilsētām un ciemiem gājēju ceļi nedrīkst atrasties tālāk par vienu kilometru cits no cita, izņemot gadījumu, kad to nav iespējams nodrošināt dabisko apstākļu dēļ. Ja ne vairāk kā divus metrus platu gājēju ceļu ar mīksto segumu vai koka dēļu klājumu ierīko mežā, tā platību neatmežo. Ja nepieciešams, pašvaldība vietējās pašvaldības teritorijas plānojumā vai </w:t>
            </w:r>
            <w:proofErr w:type="spellStart"/>
            <w:r w:rsidRPr="00A92D27">
              <w:rPr>
                <w:rFonts w:ascii="Calibri" w:hAnsi="Calibri" w:cs="Calibri"/>
                <w:sz w:val="22"/>
                <w:szCs w:val="22"/>
                <w:lang w:val="lv-LV"/>
              </w:rPr>
              <w:t>lokālplānojumā</w:t>
            </w:r>
            <w:proofErr w:type="spellEnd"/>
            <w:r w:rsidRPr="00A92D27">
              <w:rPr>
                <w:rFonts w:ascii="Calibri" w:hAnsi="Calibri" w:cs="Calibri"/>
                <w:sz w:val="22"/>
                <w:szCs w:val="22"/>
                <w:lang w:val="lv-LV"/>
              </w:rPr>
              <w:t xml:space="preserve"> var noteikt īpašuma tiesību aprobežojumu par labu sabiedrības iespējai piekļūt pludmalei arī bez nekustamā īpašuma īpašnieka piekrišanas. Zemes īpašniekiem ir tiesības uz zaudējumu atlīdzību, ja tādi radušies aprobežojuma noteikšanas dēļ. Zaudējumu atlīdzības veidu, apmēru un aprēķināšanas kārtību nosaka Ministru kabinets.</w:t>
            </w:r>
          </w:p>
        </w:tc>
        <w:tc>
          <w:tcPr>
            <w:tcW w:w="3402" w:type="dxa"/>
          </w:tcPr>
          <w:p w14:paraId="05C249C5" w14:textId="77777777" w:rsidR="00B136C8" w:rsidRPr="00A92D27" w:rsidRDefault="00B136C8" w:rsidP="00426AE6">
            <w:pPr>
              <w:rPr>
                <w:rFonts w:ascii="Calibri" w:hAnsi="Calibri" w:cs="Calibri"/>
                <w:sz w:val="22"/>
                <w:szCs w:val="22"/>
                <w:lang w:val="lv-LV"/>
              </w:rPr>
            </w:pPr>
            <w:r w:rsidRPr="00A92D27">
              <w:rPr>
                <w:rFonts w:ascii="Calibri" w:eastAsia="MS Mincho" w:hAnsi="Calibri" w:cs="Calibri"/>
                <w:sz w:val="22"/>
                <w:szCs w:val="22"/>
                <w:lang w:val="lv-LV" w:eastAsia="lv-LV"/>
              </w:rPr>
              <w:t xml:space="preserve">Esošie un plānotie auto stāvlaukumi noteikti, jo saskaņā ar </w:t>
            </w:r>
            <w:r w:rsidRPr="00A92D27">
              <w:rPr>
                <w:rFonts w:ascii="Calibri" w:hAnsi="Calibri" w:cs="Calibri"/>
                <w:sz w:val="22"/>
                <w:szCs w:val="22"/>
                <w:lang w:val="lv-LV"/>
              </w:rPr>
              <w:t xml:space="preserve">Aizsargjoslu likuma </w:t>
            </w:r>
            <w:r w:rsidRPr="00A92D27">
              <w:rPr>
                <w:rFonts w:ascii="Calibri" w:hAnsi="Calibri" w:cs="Calibri"/>
                <w:bCs/>
                <w:sz w:val="22"/>
                <w:szCs w:val="22"/>
                <w:lang w:val="lv-LV"/>
              </w:rPr>
              <w:t>36.panta 5.daļu</w:t>
            </w:r>
            <w:r w:rsidRPr="00A92D27">
              <w:rPr>
                <w:rFonts w:ascii="Calibri" w:hAnsi="Calibri" w:cs="Calibri"/>
                <w:b/>
                <w:bCs/>
                <w:sz w:val="22"/>
                <w:szCs w:val="22"/>
                <w:lang w:val="lv-LV"/>
              </w:rPr>
              <w:t xml:space="preserve"> </w:t>
            </w:r>
            <w:r w:rsidRPr="00A92D27">
              <w:rPr>
                <w:rFonts w:ascii="Calibri" w:hAnsi="Calibri" w:cs="Calibri"/>
                <w:sz w:val="22"/>
                <w:szCs w:val="22"/>
                <w:lang w:val="lv-LV"/>
              </w:rPr>
              <w:t xml:space="preserve">Pašvaldībai vietējās pašvaldības teritorijas plānojumā vai </w:t>
            </w:r>
            <w:proofErr w:type="spellStart"/>
            <w:r w:rsidRPr="00A92D27">
              <w:rPr>
                <w:rFonts w:ascii="Calibri" w:hAnsi="Calibri" w:cs="Calibri"/>
                <w:sz w:val="22"/>
                <w:szCs w:val="22"/>
                <w:lang w:val="lv-LV"/>
              </w:rPr>
              <w:t>lokālplānojumā</w:t>
            </w:r>
            <w:proofErr w:type="spellEnd"/>
            <w:r w:rsidRPr="00A92D27">
              <w:rPr>
                <w:rFonts w:ascii="Calibri" w:hAnsi="Calibri" w:cs="Calibri"/>
                <w:sz w:val="22"/>
                <w:szCs w:val="22"/>
                <w:lang w:val="lv-LV"/>
              </w:rPr>
              <w:t xml:space="preserve"> ir jāparedz vietas automašīnu (transportlīdzekļu) stāvvietu ierīkošanai.</w:t>
            </w:r>
          </w:p>
          <w:p w14:paraId="5C7F3C84" w14:textId="723AF093" w:rsidR="003B1B81" w:rsidRPr="00A92D27" w:rsidRDefault="00B136C8" w:rsidP="00426AE6">
            <w:pPr>
              <w:rPr>
                <w:rFonts w:ascii="Calibri" w:hAnsi="Calibri" w:cs="Calibri"/>
                <w:sz w:val="22"/>
                <w:szCs w:val="22"/>
                <w:lang w:val="lv-LV"/>
              </w:rPr>
            </w:pPr>
            <w:r w:rsidRPr="00A92D27">
              <w:rPr>
                <w:rFonts w:ascii="Calibri" w:hAnsi="Calibri" w:cs="Calibri"/>
                <w:sz w:val="22"/>
                <w:szCs w:val="22"/>
                <w:lang w:val="lv-LV"/>
              </w:rPr>
              <w:t>Ņemot vērā, ka biežu potenciālie stāvlaukumi varētu neatrasties pašvaldībai piederošās zemēs, jāturpina diskusija un sarunas ar potenciālo automašīnu (transportlīdzekļu) stāvvietu zemju īpašniekiem/</w:t>
            </w:r>
            <w:proofErr w:type="spellStart"/>
            <w:r w:rsidRPr="00A92D27">
              <w:rPr>
                <w:rFonts w:ascii="Calibri" w:hAnsi="Calibri" w:cs="Calibri"/>
                <w:sz w:val="22"/>
                <w:szCs w:val="22"/>
                <w:lang w:val="lv-LV"/>
              </w:rPr>
              <w:t>apsaimniekotājiem</w:t>
            </w:r>
            <w:proofErr w:type="spellEnd"/>
            <w:r w:rsidRPr="00A92D27">
              <w:rPr>
                <w:rFonts w:ascii="Calibri" w:hAnsi="Calibri" w:cs="Calibri"/>
                <w:sz w:val="22"/>
                <w:szCs w:val="22"/>
                <w:lang w:val="lv-LV"/>
              </w:rPr>
              <w:t xml:space="preserve">.   </w:t>
            </w:r>
          </w:p>
        </w:tc>
      </w:tr>
      <w:tr w:rsidR="003B1B81" w:rsidRPr="00A92D27" w14:paraId="00C579BE" w14:textId="77777777" w:rsidTr="003C4B88">
        <w:tc>
          <w:tcPr>
            <w:tcW w:w="2972" w:type="dxa"/>
          </w:tcPr>
          <w:p w14:paraId="5BA9FB0A" w14:textId="4A89FC0E" w:rsidR="003B1B81" w:rsidRPr="00A92D27" w:rsidRDefault="003B1B81" w:rsidP="00426AE6">
            <w:pPr>
              <w:rPr>
                <w:rFonts w:ascii="Calibri" w:hAnsi="Calibri" w:cs="Calibri"/>
                <w:b/>
                <w:sz w:val="22"/>
                <w:szCs w:val="22"/>
                <w:lang w:val="lv-LV"/>
              </w:rPr>
            </w:pPr>
            <w:bookmarkStart w:id="5" w:name="_Hlk107837828"/>
            <w:r w:rsidRPr="00A92D27">
              <w:rPr>
                <w:rFonts w:ascii="Calibri" w:hAnsi="Calibri" w:cs="Calibri"/>
                <w:sz w:val="22"/>
                <w:szCs w:val="22"/>
                <w:lang w:val="lv-LV"/>
              </w:rPr>
              <w:t xml:space="preserve">Informācija par esošajām piekļuves vietām jūrai (t.sk. kājāmgājējiem un ūdens motorizētajiem transporta līdzekļiem), sniegt priekšlikumus plānotajām piekļuves vietām, </w:t>
            </w:r>
            <w:bookmarkEnd w:id="5"/>
            <w:r w:rsidRPr="00A92D27">
              <w:rPr>
                <w:rFonts w:ascii="Calibri" w:hAnsi="Calibri" w:cs="Calibri"/>
                <w:sz w:val="22"/>
                <w:szCs w:val="22"/>
                <w:lang w:val="lv-LV"/>
              </w:rPr>
              <w:t xml:space="preserve">piekļuves </w:t>
            </w:r>
            <w:r w:rsidRPr="00A92D27">
              <w:rPr>
                <w:rFonts w:ascii="Calibri" w:hAnsi="Calibri" w:cs="Calibri"/>
                <w:sz w:val="22"/>
                <w:szCs w:val="22"/>
                <w:lang w:val="lv-LV"/>
              </w:rPr>
              <w:lastRenderedPageBreak/>
              <w:t xml:space="preserve">vietu tālākai plānošanai, tai skaitā iekļaušanai </w:t>
            </w:r>
            <w:bookmarkStart w:id="6" w:name="_Hlk106700638"/>
            <w:r w:rsidRPr="00A92D27">
              <w:rPr>
                <w:rFonts w:ascii="Calibri" w:hAnsi="Calibri" w:cs="Calibri"/>
                <w:sz w:val="22"/>
                <w:szCs w:val="22"/>
                <w:lang w:val="lv-LV"/>
              </w:rPr>
              <w:t>Talsu novada teritorijas plānojuma teritorijas izmantošanas un apbūves noteikumos</w:t>
            </w:r>
            <w:bookmarkEnd w:id="6"/>
          </w:p>
        </w:tc>
        <w:tc>
          <w:tcPr>
            <w:tcW w:w="2977" w:type="dxa"/>
          </w:tcPr>
          <w:p w14:paraId="36014A3A" w14:textId="73969A63" w:rsidR="003B1B81" w:rsidRPr="00A92D27" w:rsidRDefault="003B1B81" w:rsidP="00426AE6">
            <w:pPr>
              <w:rPr>
                <w:rFonts w:ascii="Calibri" w:hAnsi="Calibri" w:cs="Calibri"/>
                <w:b/>
                <w:sz w:val="22"/>
                <w:szCs w:val="22"/>
                <w:lang w:val="lv-LV"/>
              </w:rPr>
            </w:pPr>
            <w:r w:rsidRPr="00A92D27">
              <w:rPr>
                <w:rFonts w:ascii="Calibri" w:hAnsi="Calibri" w:cs="Calibri"/>
                <w:sz w:val="22"/>
                <w:szCs w:val="22"/>
                <w:lang w:val="lv-LV" w:eastAsia="lv-LV"/>
              </w:rPr>
              <w:lastRenderedPageBreak/>
              <w:t>Esošās un plānotās piekļuves vietas jūrai (kājāmgājēju celiņi un</w:t>
            </w:r>
            <w:r w:rsidRPr="00A92D27">
              <w:rPr>
                <w:rFonts w:ascii="Calibri" w:hAnsi="Calibri" w:cs="Calibri"/>
                <w:sz w:val="22"/>
                <w:szCs w:val="22"/>
                <w:lang w:val="lv-LV"/>
              </w:rPr>
              <w:t xml:space="preserve"> ūdens motorizētajiem transporta līdzekļiem).</w:t>
            </w:r>
          </w:p>
        </w:tc>
        <w:tc>
          <w:tcPr>
            <w:tcW w:w="6237" w:type="dxa"/>
          </w:tcPr>
          <w:p w14:paraId="523F34E6" w14:textId="77777777" w:rsidR="00C477E5" w:rsidRPr="00A92D27" w:rsidRDefault="00C477E5" w:rsidP="00426AE6">
            <w:pPr>
              <w:rPr>
                <w:rFonts w:ascii="Calibri" w:hAnsi="Calibri" w:cs="Calibri"/>
                <w:sz w:val="22"/>
                <w:szCs w:val="22"/>
                <w:lang w:val="lv-LV"/>
              </w:rPr>
            </w:pPr>
            <w:r w:rsidRPr="00A92D27">
              <w:rPr>
                <w:rFonts w:ascii="Calibri" w:hAnsi="Calibri" w:cs="Calibri"/>
                <w:b/>
                <w:sz w:val="22"/>
                <w:szCs w:val="22"/>
                <w:lang w:val="lv-LV"/>
              </w:rPr>
              <w:t>1)</w:t>
            </w:r>
            <w:r w:rsidRPr="00A92D27">
              <w:rPr>
                <w:rFonts w:ascii="Calibri" w:hAnsi="Calibri" w:cs="Calibri"/>
                <w:sz w:val="22"/>
                <w:szCs w:val="22"/>
                <w:lang w:val="lv-LV"/>
              </w:rPr>
              <w:t xml:space="preserve"> </w:t>
            </w:r>
            <w:r w:rsidRPr="00A92D27">
              <w:rPr>
                <w:rFonts w:ascii="Calibri" w:hAnsi="Calibri" w:cs="Calibri"/>
                <w:b/>
                <w:sz w:val="22"/>
                <w:szCs w:val="22"/>
                <w:lang w:val="lv-LV"/>
              </w:rPr>
              <w:t>Aizsargjoslu likums</w:t>
            </w:r>
          </w:p>
          <w:p w14:paraId="5DDD4D12" w14:textId="77777777" w:rsidR="00C477E5" w:rsidRPr="00A92D27" w:rsidRDefault="00C477E5" w:rsidP="00426AE6">
            <w:pPr>
              <w:pStyle w:val="tv213"/>
              <w:spacing w:before="0" w:beforeAutospacing="0" w:after="0" w:afterAutospacing="0"/>
              <w:rPr>
                <w:rFonts w:ascii="Calibri" w:hAnsi="Calibri" w:cs="Calibri"/>
                <w:sz w:val="22"/>
                <w:szCs w:val="22"/>
              </w:rPr>
            </w:pPr>
            <w:r w:rsidRPr="00A92D27">
              <w:rPr>
                <w:rFonts w:ascii="Calibri" w:hAnsi="Calibri" w:cs="Calibri"/>
                <w:b/>
                <w:bCs/>
                <w:sz w:val="22"/>
                <w:szCs w:val="22"/>
              </w:rPr>
              <w:t>36.pants. Aprobežojumi Baltijas jūras un Rīgas līča piekrastes aizsargjoslā</w:t>
            </w:r>
          </w:p>
          <w:p w14:paraId="23108BFF" w14:textId="0DE28C80" w:rsidR="003B1B81" w:rsidRPr="00A92D27" w:rsidRDefault="00C477E5" w:rsidP="00426AE6">
            <w:pPr>
              <w:rPr>
                <w:rFonts w:ascii="Calibri" w:hAnsi="Calibri" w:cs="Calibri"/>
                <w:sz w:val="22"/>
                <w:szCs w:val="22"/>
                <w:lang w:val="lv-LV"/>
              </w:rPr>
            </w:pPr>
            <w:r w:rsidRPr="00A92D27">
              <w:rPr>
                <w:rFonts w:ascii="Calibri" w:hAnsi="Calibri" w:cs="Calibri"/>
                <w:sz w:val="22"/>
                <w:szCs w:val="22"/>
                <w:lang w:val="lv-LV"/>
              </w:rPr>
              <w:t xml:space="preserve">(5) Pašvaldībai vietējās pašvaldības teritorijas plānojumā vai </w:t>
            </w:r>
            <w:proofErr w:type="spellStart"/>
            <w:r w:rsidRPr="00A92D27">
              <w:rPr>
                <w:rFonts w:ascii="Calibri" w:hAnsi="Calibri" w:cs="Calibri"/>
                <w:sz w:val="22"/>
                <w:szCs w:val="22"/>
                <w:lang w:val="lv-LV"/>
              </w:rPr>
              <w:t>lokālplānojumā</w:t>
            </w:r>
            <w:proofErr w:type="spellEnd"/>
            <w:r w:rsidRPr="00A92D27">
              <w:rPr>
                <w:rFonts w:ascii="Calibri" w:hAnsi="Calibri" w:cs="Calibri"/>
                <w:sz w:val="22"/>
                <w:szCs w:val="22"/>
                <w:lang w:val="lv-LV"/>
              </w:rPr>
              <w:t xml:space="preserve"> ir jāparedz iespēja kājāmgājējiem piekļūt pludmalei un vietas automašīnu (transportlīdzekļu) stāvvietu ierīkošanai. Vietējā pašvaldība organizē gājēju ceļu ierīkošanu un attiecīgu </w:t>
            </w:r>
            <w:r w:rsidRPr="00A92D27">
              <w:rPr>
                <w:rFonts w:ascii="Calibri" w:hAnsi="Calibri" w:cs="Calibri"/>
                <w:sz w:val="22"/>
                <w:szCs w:val="22"/>
                <w:lang w:val="lv-LV"/>
              </w:rPr>
              <w:lastRenderedPageBreak/>
              <w:t xml:space="preserve">norāžu izvietošanu, ņemot vērā esošo apbūvi un īpašumu robežas, kā arī prasību, ka pilsētās un ciemos jābūt vismaz diviem gājēju ceļiem uz vienu kilometru, bet ārpus pilsētām un ciemiem gājēju ceļi nedrīkst atrasties tālāk par vienu kilometru cits no cita, izņemot gadījumu, kad to nav iespējams nodrošināt dabisko apstākļu dēļ. Ja ne vairāk kā divus metrus platu gājēju ceļu ar mīksto segumu vai koka dēļu klājumu ierīko mežā, tā platību neatmežo. Ja nepieciešams, pašvaldība vietējās pašvaldības teritorijas plānojumā vai </w:t>
            </w:r>
            <w:proofErr w:type="spellStart"/>
            <w:r w:rsidRPr="00A92D27">
              <w:rPr>
                <w:rFonts w:ascii="Calibri" w:hAnsi="Calibri" w:cs="Calibri"/>
                <w:sz w:val="22"/>
                <w:szCs w:val="22"/>
                <w:lang w:val="lv-LV"/>
              </w:rPr>
              <w:t>lokālplānojumā</w:t>
            </w:r>
            <w:proofErr w:type="spellEnd"/>
            <w:r w:rsidRPr="00A92D27">
              <w:rPr>
                <w:rFonts w:ascii="Calibri" w:hAnsi="Calibri" w:cs="Calibri"/>
                <w:sz w:val="22"/>
                <w:szCs w:val="22"/>
                <w:lang w:val="lv-LV"/>
              </w:rPr>
              <w:t xml:space="preserve"> var noteikt īpašuma tiesību aprobežojumu par labu sabiedrības iespējai piekļūt pludmalei arī bez nekustamā īpašuma īpašnieka piekrišanas. Zemes īpašniekiem ir tiesības uz zaudējumu atlīdzību, ja tādi radušies aprobežojuma noteikšanas dēļ. Zaudējumu atlīdzības veidu, apmēru un aprēķināšanas kārtību nosaka Ministru kabinets.</w:t>
            </w:r>
          </w:p>
        </w:tc>
        <w:tc>
          <w:tcPr>
            <w:tcW w:w="3402" w:type="dxa"/>
          </w:tcPr>
          <w:p w14:paraId="1FD84042" w14:textId="77777777" w:rsidR="003B1B81" w:rsidRPr="00A92D27" w:rsidRDefault="00B136C8" w:rsidP="00426AE6">
            <w:pPr>
              <w:rPr>
                <w:rFonts w:ascii="Calibri" w:hAnsi="Calibri" w:cs="Calibri"/>
                <w:sz w:val="22"/>
                <w:szCs w:val="22"/>
                <w:lang w:val="lv-LV"/>
              </w:rPr>
            </w:pPr>
            <w:r w:rsidRPr="00A92D27">
              <w:rPr>
                <w:rFonts w:ascii="Calibri" w:eastAsia="MS Mincho" w:hAnsi="Calibri" w:cs="Calibri"/>
                <w:sz w:val="22"/>
                <w:szCs w:val="22"/>
                <w:lang w:val="lv-LV" w:eastAsia="lv-LV"/>
              </w:rPr>
              <w:lastRenderedPageBreak/>
              <w:t xml:space="preserve">Piekļuves vietas jūrai noteiktas, jo saskaņā ar </w:t>
            </w:r>
            <w:r w:rsidRPr="00A92D27">
              <w:rPr>
                <w:rFonts w:ascii="Calibri" w:hAnsi="Calibri" w:cs="Calibri"/>
                <w:sz w:val="22"/>
                <w:szCs w:val="22"/>
                <w:lang w:val="lv-LV"/>
              </w:rPr>
              <w:t xml:space="preserve">Aizsargjoslu likuma </w:t>
            </w:r>
            <w:r w:rsidRPr="00A92D27">
              <w:rPr>
                <w:rFonts w:ascii="Calibri" w:hAnsi="Calibri" w:cs="Calibri"/>
                <w:bCs/>
                <w:sz w:val="22"/>
                <w:szCs w:val="22"/>
                <w:lang w:val="lv-LV"/>
              </w:rPr>
              <w:t>36.panta 5.daļu</w:t>
            </w:r>
            <w:r w:rsidRPr="00A92D27">
              <w:rPr>
                <w:rFonts w:ascii="Calibri" w:hAnsi="Calibri" w:cs="Calibri"/>
                <w:b/>
                <w:bCs/>
                <w:sz w:val="22"/>
                <w:szCs w:val="22"/>
                <w:lang w:val="lv-LV"/>
              </w:rPr>
              <w:t xml:space="preserve"> </w:t>
            </w:r>
            <w:r w:rsidRPr="00A92D27">
              <w:rPr>
                <w:rFonts w:ascii="Calibri" w:hAnsi="Calibri" w:cs="Calibri"/>
                <w:sz w:val="22"/>
                <w:szCs w:val="22"/>
                <w:lang w:val="lv-LV"/>
              </w:rPr>
              <w:t xml:space="preserve">Pašvaldībai vietējās pašvaldības teritorijas plānojumā vai </w:t>
            </w:r>
            <w:proofErr w:type="spellStart"/>
            <w:r w:rsidRPr="00A92D27">
              <w:rPr>
                <w:rFonts w:ascii="Calibri" w:hAnsi="Calibri" w:cs="Calibri"/>
                <w:sz w:val="22"/>
                <w:szCs w:val="22"/>
                <w:lang w:val="lv-LV"/>
              </w:rPr>
              <w:t>lokālplānojumā</w:t>
            </w:r>
            <w:proofErr w:type="spellEnd"/>
            <w:r w:rsidRPr="00A92D27">
              <w:rPr>
                <w:rFonts w:ascii="Calibri" w:hAnsi="Calibri" w:cs="Calibri"/>
                <w:sz w:val="22"/>
                <w:szCs w:val="22"/>
                <w:lang w:val="lv-LV"/>
              </w:rPr>
              <w:t xml:space="preserve"> ir jāparedz iespēja kājāmgājējiem piekļūt pludmalei.</w:t>
            </w:r>
          </w:p>
          <w:p w14:paraId="4CD7758D" w14:textId="6D5A466A" w:rsidR="00B136C8" w:rsidRPr="00A92D27" w:rsidRDefault="00B136C8" w:rsidP="00426AE6">
            <w:pPr>
              <w:rPr>
                <w:rFonts w:ascii="Calibri" w:hAnsi="Calibri" w:cs="Calibri"/>
                <w:sz w:val="22"/>
                <w:szCs w:val="22"/>
                <w:lang w:val="lv-LV"/>
              </w:rPr>
            </w:pPr>
            <w:r w:rsidRPr="00A92D27">
              <w:rPr>
                <w:rFonts w:ascii="Calibri" w:hAnsi="Calibri" w:cs="Calibri"/>
                <w:sz w:val="22"/>
                <w:szCs w:val="22"/>
                <w:lang w:val="lv-LV"/>
              </w:rPr>
              <w:lastRenderedPageBreak/>
              <w:t>Būtiski, ka vietējai pašvaldībai ir jāorganizē gājēju ceļu ierīkošanu un attiecīgu norāžu izvietošanu, ņemot vērā esošo apbūvi un īpašumu robežas, kā arī prasību, ka pilsētās un ciemos jābūt vismaz diviem gājēju ceļiem uz vienu kilometru, bet ārpus pilsētām un ciemiem gājēju ceļi nedrīkst atrasties tālāk par vienu kilometru cits no cita, izņemot gadījumu, kad to nav iespējams nodrošināt dabisko apstākļu dēļ.</w:t>
            </w:r>
          </w:p>
        </w:tc>
      </w:tr>
      <w:tr w:rsidR="003B1B81" w:rsidRPr="00A92D27" w14:paraId="590363DE" w14:textId="77777777" w:rsidTr="003C4B88">
        <w:tc>
          <w:tcPr>
            <w:tcW w:w="2972" w:type="dxa"/>
          </w:tcPr>
          <w:p w14:paraId="42E3F2D4" w14:textId="4625DA73" w:rsidR="003B1B81" w:rsidRPr="00A92D27" w:rsidRDefault="003B1B81" w:rsidP="00426AE6">
            <w:pPr>
              <w:rPr>
                <w:rFonts w:ascii="Calibri" w:hAnsi="Calibri" w:cs="Calibri"/>
                <w:b/>
                <w:sz w:val="22"/>
                <w:szCs w:val="22"/>
                <w:lang w:val="lv-LV"/>
              </w:rPr>
            </w:pPr>
            <w:r w:rsidRPr="00A92D27">
              <w:rPr>
                <w:rFonts w:ascii="Calibri" w:eastAsia="MS Mincho" w:hAnsi="Calibri" w:cs="Calibri"/>
                <w:sz w:val="22"/>
                <w:szCs w:val="22"/>
                <w:lang w:val="lv-LV" w:eastAsia="lv-LV"/>
              </w:rPr>
              <w:lastRenderedPageBreak/>
              <w:t>Informāciju par jūras krasta erozijas teritorijām.</w:t>
            </w:r>
          </w:p>
        </w:tc>
        <w:tc>
          <w:tcPr>
            <w:tcW w:w="2977" w:type="dxa"/>
          </w:tcPr>
          <w:p w14:paraId="30F6A86D" w14:textId="78CBEE8F" w:rsidR="003B1B81" w:rsidRPr="00A92D27" w:rsidRDefault="003B1B81" w:rsidP="00426AE6">
            <w:pPr>
              <w:rPr>
                <w:rFonts w:ascii="Calibri" w:hAnsi="Calibri" w:cs="Calibri"/>
                <w:b/>
                <w:sz w:val="22"/>
                <w:szCs w:val="22"/>
                <w:lang w:val="lv-LV"/>
              </w:rPr>
            </w:pPr>
            <w:r w:rsidRPr="00A92D27">
              <w:rPr>
                <w:rFonts w:ascii="Calibri" w:hAnsi="Calibri" w:cs="Calibri"/>
                <w:sz w:val="22"/>
                <w:szCs w:val="22"/>
                <w:lang w:val="lv-LV" w:eastAsia="lv-LV"/>
              </w:rPr>
              <w:t>Jūras krasta erozijas teritorijas.</w:t>
            </w:r>
          </w:p>
        </w:tc>
        <w:tc>
          <w:tcPr>
            <w:tcW w:w="6237" w:type="dxa"/>
          </w:tcPr>
          <w:p w14:paraId="043D25F3" w14:textId="57692D64" w:rsidR="003B1B81" w:rsidRPr="00A92D27" w:rsidRDefault="00C477E5" w:rsidP="00426AE6">
            <w:pPr>
              <w:rPr>
                <w:rFonts w:asciiTheme="minorHAnsi" w:hAnsiTheme="minorHAnsi" w:cstheme="minorHAnsi"/>
                <w:b/>
                <w:bCs/>
                <w:sz w:val="22"/>
                <w:szCs w:val="22"/>
                <w:lang w:val="lv-LV"/>
              </w:rPr>
            </w:pPr>
            <w:r w:rsidRPr="00A92D27">
              <w:rPr>
                <w:rFonts w:asciiTheme="minorHAnsi" w:hAnsiTheme="minorHAnsi" w:cstheme="minorHAnsi"/>
                <w:b/>
                <w:sz w:val="22"/>
                <w:szCs w:val="22"/>
                <w:lang w:val="lv-LV"/>
              </w:rPr>
              <w:t>(1)</w:t>
            </w:r>
            <w:r w:rsidRPr="00A92D27">
              <w:rPr>
                <w:rFonts w:asciiTheme="minorHAnsi" w:hAnsiTheme="minorHAnsi" w:cstheme="minorHAnsi"/>
                <w:sz w:val="22"/>
                <w:szCs w:val="22"/>
                <w:lang w:val="lv-LV"/>
              </w:rPr>
              <w:t xml:space="preserve"> </w:t>
            </w:r>
            <w:r w:rsidRPr="00A92D27">
              <w:rPr>
                <w:rFonts w:asciiTheme="minorHAnsi" w:hAnsiTheme="minorHAnsi" w:cstheme="minorHAnsi"/>
                <w:b/>
                <w:bCs/>
                <w:sz w:val="22"/>
                <w:szCs w:val="22"/>
                <w:lang w:val="lv-LV"/>
              </w:rPr>
              <w:t>Ministru kabineta noteikumi Nr. 351 “</w:t>
            </w:r>
            <w:r w:rsidRPr="00A92D27">
              <w:rPr>
                <w:rFonts w:asciiTheme="minorHAnsi" w:hAnsiTheme="minorHAnsi" w:cstheme="minorHAnsi"/>
                <w:b/>
                <w:sz w:val="22"/>
                <w:szCs w:val="22"/>
                <w:lang w:val="lv-LV"/>
              </w:rPr>
              <w:t>Baltijas jūras un Rīgas līča piekrastes aizsargjoslas noteikšanas metodika</w:t>
            </w:r>
            <w:r w:rsidRPr="00A92D27">
              <w:rPr>
                <w:rFonts w:asciiTheme="minorHAnsi" w:hAnsiTheme="minorHAnsi" w:cstheme="minorHAnsi"/>
                <w:b/>
                <w:bCs/>
                <w:sz w:val="22"/>
                <w:szCs w:val="22"/>
                <w:lang w:val="lv-LV"/>
              </w:rPr>
              <w:t>”</w:t>
            </w:r>
          </w:p>
          <w:p w14:paraId="3DE77D21" w14:textId="263478DD" w:rsidR="00426AE6" w:rsidRPr="00A92D27" w:rsidRDefault="00C477E5"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t>5. Krasta kāpu aizsargjoslas platumu krasta erozijas apdraudētajās vietās nosaka, ņemot vērā erozijas dinamiku. Izstrādājot jaunu teritorijas plānojumu vai tā grozījumus, izvērtē erozijas prognozes un esošo situāciju dabā un, ja nepieciešams, nosaka jaunas krasta kāpu aizsargjoslas robežas.</w:t>
            </w:r>
          </w:p>
        </w:tc>
        <w:tc>
          <w:tcPr>
            <w:tcW w:w="3402" w:type="dxa"/>
          </w:tcPr>
          <w:p w14:paraId="74B82F81" w14:textId="3298AD13" w:rsidR="003B1B81" w:rsidRPr="00A92D27" w:rsidRDefault="00426AE6" w:rsidP="00426AE6">
            <w:pPr>
              <w:rPr>
                <w:rFonts w:ascii="Calibri" w:hAnsi="Calibri" w:cs="Calibri"/>
                <w:sz w:val="22"/>
                <w:szCs w:val="22"/>
                <w:lang w:val="lv-LV"/>
              </w:rPr>
            </w:pPr>
            <w:r w:rsidRPr="00A92D27">
              <w:rPr>
                <w:rFonts w:asciiTheme="minorHAnsi" w:hAnsiTheme="minorHAnsi" w:cstheme="minorHAnsi"/>
                <w:sz w:val="22"/>
                <w:szCs w:val="22"/>
                <w:lang w:val="lv-LV"/>
              </w:rPr>
              <w:t>Piekrastes attīstības plānā noteiktas šādas teritorijas un tās ņemamas  vērā nosakot krasta kāpu aizsargjoslas platumu.</w:t>
            </w:r>
          </w:p>
        </w:tc>
      </w:tr>
      <w:tr w:rsidR="00D864B0" w:rsidRPr="00A92D27" w14:paraId="5F4CD122" w14:textId="77777777" w:rsidTr="003C4B88">
        <w:tc>
          <w:tcPr>
            <w:tcW w:w="2972" w:type="dxa"/>
          </w:tcPr>
          <w:p w14:paraId="17A08538" w14:textId="0561EBE2" w:rsidR="00D864B0" w:rsidRPr="00A92D27" w:rsidRDefault="00D864B0" w:rsidP="00426AE6">
            <w:pPr>
              <w:rPr>
                <w:rFonts w:ascii="Calibri" w:hAnsi="Calibri" w:cs="Calibri"/>
                <w:b/>
                <w:sz w:val="22"/>
                <w:szCs w:val="22"/>
                <w:lang w:val="lv-LV"/>
              </w:rPr>
            </w:pPr>
            <w:r w:rsidRPr="00A92D27">
              <w:rPr>
                <w:rFonts w:ascii="Calibri" w:eastAsia="MS Mincho" w:hAnsi="Calibri" w:cs="Calibri"/>
                <w:sz w:val="22"/>
                <w:szCs w:val="22"/>
                <w:lang w:val="lv-LV" w:eastAsia="lv-LV"/>
              </w:rPr>
              <w:t>Informācija un priekšlikumi par publiskās un i</w:t>
            </w:r>
            <w:r w:rsidRPr="00A92D27">
              <w:rPr>
                <w:rFonts w:ascii="Calibri" w:hAnsi="Calibri" w:cs="Calibri"/>
                <w:sz w:val="22"/>
                <w:szCs w:val="22"/>
                <w:lang w:val="lv-LV"/>
              </w:rPr>
              <w:t xml:space="preserve">nženiertehniskās </w:t>
            </w:r>
            <w:r w:rsidRPr="00A92D27">
              <w:rPr>
                <w:rFonts w:ascii="Calibri" w:eastAsia="MS Mincho" w:hAnsi="Calibri" w:cs="Calibri"/>
                <w:sz w:val="22"/>
                <w:szCs w:val="22"/>
                <w:lang w:val="lv-LV" w:eastAsia="lv-LV"/>
              </w:rPr>
              <w:t>infrastruktūras pieejamību.</w:t>
            </w:r>
          </w:p>
        </w:tc>
        <w:tc>
          <w:tcPr>
            <w:tcW w:w="2977" w:type="dxa"/>
            <w:vMerge w:val="restart"/>
          </w:tcPr>
          <w:p w14:paraId="2D18D8B9" w14:textId="7D6FDDCA" w:rsidR="00D864B0" w:rsidRPr="00A92D27" w:rsidRDefault="00D864B0" w:rsidP="00426AE6">
            <w:pPr>
              <w:rPr>
                <w:rFonts w:ascii="Calibri" w:hAnsi="Calibri" w:cs="Calibri"/>
                <w:b/>
                <w:sz w:val="22"/>
                <w:szCs w:val="22"/>
                <w:lang w:val="lv-LV"/>
              </w:rPr>
            </w:pPr>
            <w:r w:rsidRPr="00A92D27">
              <w:rPr>
                <w:rFonts w:ascii="Calibri" w:hAnsi="Calibri" w:cs="Calibri"/>
                <w:sz w:val="22"/>
                <w:szCs w:val="22"/>
                <w:lang w:val="lv-LV" w:eastAsia="lv-LV"/>
              </w:rPr>
              <w:t>Publiskā un inženiertehniskā infrastruktūra.</w:t>
            </w:r>
          </w:p>
        </w:tc>
        <w:tc>
          <w:tcPr>
            <w:tcW w:w="6237" w:type="dxa"/>
            <w:vMerge w:val="restart"/>
          </w:tcPr>
          <w:p w14:paraId="04236A9F" w14:textId="59552CDC" w:rsidR="00D864B0" w:rsidRPr="00A92D27" w:rsidRDefault="00D864B0" w:rsidP="00426AE6">
            <w:pPr>
              <w:pStyle w:val="tv213"/>
              <w:spacing w:before="0" w:beforeAutospacing="0" w:after="0" w:afterAutospacing="0"/>
              <w:rPr>
                <w:rFonts w:ascii="Calibri" w:hAnsi="Calibri" w:cs="Calibri"/>
                <w:sz w:val="22"/>
                <w:szCs w:val="22"/>
              </w:rPr>
            </w:pPr>
          </w:p>
        </w:tc>
        <w:tc>
          <w:tcPr>
            <w:tcW w:w="3402" w:type="dxa"/>
            <w:vMerge w:val="restart"/>
          </w:tcPr>
          <w:p w14:paraId="5DBE0EDB" w14:textId="3696A328" w:rsidR="00D864B0" w:rsidRPr="00A92D27" w:rsidRDefault="00D864B0" w:rsidP="00426AE6">
            <w:pPr>
              <w:rPr>
                <w:rFonts w:ascii="Calibri" w:hAnsi="Calibri" w:cs="Calibri"/>
                <w:sz w:val="22"/>
                <w:szCs w:val="22"/>
                <w:lang w:val="lv-LV"/>
              </w:rPr>
            </w:pPr>
            <w:r w:rsidRPr="00A92D27">
              <w:rPr>
                <w:rFonts w:ascii="Calibri" w:hAnsi="Calibri" w:cs="Calibri"/>
                <w:sz w:val="22"/>
                <w:szCs w:val="22"/>
                <w:lang w:val="lv-LV"/>
              </w:rPr>
              <w:t>Informācija nepieciešama esošās situācijas aprakstīšanai un izmantojama risinājumu pamatošanai.</w:t>
            </w:r>
          </w:p>
        </w:tc>
      </w:tr>
      <w:tr w:rsidR="00D864B0" w:rsidRPr="00A92D27" w14:paraId="3AEB3A81" w14:textId="77777777" w:rsidTr="003C4B88">
        <w:tc>
          <w:tcPr>
            <w:tcW w:w="2972" w:type="dxa"/>
          </w:tcPr>
          <w:p w14:paraId="059A7151" w14:textId="6E321671" w:rsidR="00D864B0" w:rsidRPr="00A92D27" w:rsidRDefault="00D864B0" w:rsidP="00426AE6">
            <w:pPr>
              <w:rPr>
                <w:rFonts w:ascii="Calibri" w:eastAsia="MS Mincho" w:hAnsi="Calibri" w:cs="Calibri"/>
                <w:sz w:val="22"/>
                <w:szCs w:val="22"/>
                <w:lang w:val="lv-LV" w:eastAsia="lv-LV"/>
              </w:rPr>
            </w:pPr>
            <w:r w:rsidRPr="00A92D27">
              <w:rPr>
                <w:rFonts w:ascii="Calibri" w:hAnsi="Calibri" w:cs="Calibri"/>
                <w:sz w:val="22"/>
                <w:szCs w:val="22"/>
                <w:lang w:val="lv-LV" w:eastAsia="lv-LV"/>
              </w:rPr>
              <w:t xml:space="preserve">Priekšlikumi piekrastes ciemu </w:t>
            </w:r>
            <w:r w:rsidRPr="00A92D27">
              <w:rPr>
                <w:rFonts w:ascii="Calibri" w:hAnsi="Calibri" w:cs="Calibri"/>
                <w:sz w:val="22"/>
                <w:szCs w:val="22"/>
                <w:lang w:val="lv-LV"/>
              </w:rPr>
              <w:t>infrastruktūras  attīstībai un vides aizsardzībai.</w:t>
            </w:r>
          </w:p>
        </w:tc>
        <w:tc>
          <w:tcPr>
            <w:tcW w:w="2977" w:type="dxa"/>
            <w:vMerge/>
          </w:tcPr>
          <w:p w14:paraId="10F9D36C" w14:textId="77777777" w:rsidR="00D864B0" w:rsidRPr="00A92D27" w:rsidRDefault="00D864B0" w:rsidP="00426AE6">
            <w:pPr>
              <w:rPr>
                <w:rFonts w:ascii="Calibri" w:hAnsi="Calibri" w:cs="Calibri"/>
                <w:sz w:val="22"/>
                <w:szCs w:val="22"/>
                <w:lang w:val="lv-LV" w:eastAsia="lv-LV"/>
              </w:rPr>
            </w:pPr>
          </w:p>
        </w:tc>
        <w:tc>
          <w:tcPr>
            <w:tcW w:w="6237" w:type="dxa"/>
            <w:vMerge/>
          </w:tcPr>
          <w:p w14:paraId="5B30830A" w14:textId="77777777" w:rsidR="00D864B0" w:rsidRPr="00A92D27" w:rsidRDefault="00D864B0" w:rsidP="00426AE6">
            <w:pPr>
              <w:pStyle w:val="tv213"/>
              <w:spacing w:before="0" w:beforeAutospacing="0" w:after="0" w:afterAutospacing="0"/>
              <w:rPr>
                <w:rFonts w:ascii="Calibri" w:hAnsi="Calibri" w:cs="Calibri"/>
                <w:sz w:val="22"/>
                <w:szCs w:val="22"/>
              </w:rPr>
            </w:pPr>
          </w:p>
        </w:tc>
        <w:tc>
          <w:tcPr>
            <w:tcW w:w="3402" w:type="dxa"/>
            <w:vMerge/>
          </w:tcPr>
          <w:p w14:paraId="6F20084C" w14:textId="77777777" w:rsidR="00D864B0" w:rsidRPr="00A92D27" w:rsidRDefault="00D864B0" w:rsidP="00426AE6">
            <w:pPr>
              <w:rPr>
                <w:rFonts w:ascii="Calibri" w:hAnsi="Calibri" w:cs="Calibri"/>
                <w:sz w:val="22"/>
                <w:szCs w:val="22"/>
                <w:lang w:val="lv-LV"/>
              </w:rPr>
            </w:pPr>
          </w:p>
        </w:tc>
      </w:tr>
      <w:tr w:rsidR="00390DB3" w:rsidRPr="00A92D27" w14:paraId="32A8CACA" w14:textId="77777777" w:rsidTr="003C4B88">
        <w:tc>
          <w:tcPr>
            <w:tcW w:w="2972" w:type="dxa"/>
          </w:tcPr>
          <w:p w14:paraId="12BD9101" w14:textId="35171033" w:rsidR="00390DB3" w:rsidRPr="00A92D27" w:rsidRDefault="00390DB3" w:rsidP="00426AE6">
            <w:pPr>
              <w:rPr>
                <w:rFonts w:ascii="Calibri" w:hAnsi="Calibri" w:cs="Calibri"/>
                <w:b/>
                <w:sz w:val="22"/>
                <w:szCs w:val="22"/>
                <w:lang w:val="lv-LV"/>
              </w:rPr>
            </w:pPr>
            <w:r w:rsidRPr="00A92D27">
              <w:rPr>
                <w:rFonts w:ascii="Calibri" w:eastAsia="MS Mincho" w:hAnsi="Calibri" w:cs="Calibri"/>
                <w:sz w:val="22"/>
                <w:szCs w:val="22"/>
                <w:lang w:val="lv-LV" w:eastAsia="lv-LV"/>
              </w:rPr>
              <w:t>Informācija par esošo Baltijas jūras un Rīgas līča piekrastes</w:t>
            </w:r>
            <w:r w:rsidRPr="00A92D27">
              <w:rPr>
                <w:rFonts w:ascii="Calibri" w:hAnsi="Calibri" w:cs="Calibri"/>
                <w:sz w:val="22"/>
                <w:szCs w:val="22"/>
                <w:lang w:val="lv-LV" w:eastAsia="lv-LV"/>
              </w:rPr>
              <w:t xml:space="preserve"> krasta kāpu aizsargjoslas </w:t>
            </w:r>
            <w:r w:rsidRPr="00A92D27">
              <w:rPr>
                <w:rFonts w:ascii="Calibri" w:eastAsia="MS Mincho" w:hAnsi="Calibri" w:cs="Calibri"/>
                <w:sz w:val="22"/>
                <w:szCs w:val="22"/>
                <w:lang w:val="lv-LV" w:eastAsia="lv-LV"/>
              </w:rPr>
              <w:t>i</w:t>
            </w:r>
            <w:r w:rsidRPr="00A92D27">
              <w:rPr>
                <w:rFonts w:ascii="Calibri" w:hAnsi="Calibri" w:cs="Calibri"/>
                <w:sz w:val="22"/>
                <w:szCs w:val="22"/>
                <w:lang w:val="lv-LV" w:eastAsia="lv-LV"/>
              </w:rPr>
              <w:t xml:space="preserve">nformatīvo zīmju izvietojumu </w:t>
            </w:r>
            <w:r w:rsidRPr="00A92D27">
              <w:rPr>
                <w:rFonts w:ascii="Calibri" w:eastAsia="MS Mincho" w:hAnsi="Calibri" w:cs="Calibri"/>
                <w:sz w:val="22"/>
                <w:szCs w:val="22"/>
                <w:lang w:val="lv-LV" w:eastAsia="lv-LV"/>
              </w:rPr>
              <w:t>un priekšlikumus to izvietošanai.</w:t>
            </w:r>
          </w:p>
        </w:tc>
        <w:tc>
          <w:tcPr>
            <w:tcW w:w="2977" w:type="dxa"/>
          </w:tcPr>
          <w:p w14:paraId="6555B704" w14:textId="77777777" w:rsidR="00390DB3" w:rsidRPr="00A92D27" w:rsidRDefault="00390DB3" w:rsidP="00426AE6">
            <w:pPr>
              <w:rPr>
                <w:rFonts w:ascii="Calibri" w:hAnsi="Calibri" w:cs="Calibri"/>
                <w:b/>
                <w:sz w:val="22"/>
                <w:szCs w:val="22"/>
                <w:lang w:val="lv-LV"/>
              </w:rPr>
            </w:pPr>
          </w:p>
        </w:tc>
        <w:tc>
          <w:tcPr>
            <w:tcW w:w="6237" w:type="dxa"/>
          </w:tcPr>
          <w:p w14:paraId="6E418F88" w14:textId="77777777" w:rsidR="00390DB3" w:rsidRPr="00A92D27" w:rsidRDefault="00390DB3" w:rsidP="00426AE6">
            <w:pPr>
              <w:rPr>
                <w:rFonts w:ascii="Calibri" w:hAnsi="Calibri" w:cs="Calibri"/>
                <w:b/>
                <w:bCs/>
                <w:sz w:val="22"/>
                <w:szCs w:val="22"/>
                <w:lang w:val="lv-LV"/>
              </w:rPr>
            </w:pPr>
            <w:r w:rsidRPr="00A92D27">
              <w:rPr>
                <w:rFonts w:ascii="Calibri" w:hAnsi="Calibri" w:cs="Calibri"/>
                <w:b/>
                <w:sz w:val="22"/>
                <w:szCs w:val="22"/>
                <w:lang w:val="lv-LV"/>
              </w:rPr>
              <w:t>(1)</w:t>
            </w:r>
            <w:r w:rsidRPr="00A92D27">
              <w:rPr>
                <w:rFonts w:ascii="Calibri" w:hAnsi="Calibri" w:cs="Calibri"/>
                <w:sz w:val="22"/>
                <w:szCs w:val="22"/>
                <w:lang w:val="lv-LV"/>
              </w:rPr>
              <w:t xml:space="preserve"> </w:t>
            </w:r>
            <w:r w:rsidRPr="00A92D27">
              <w:rPr>
                <w:rFonts w:ascii="Calibri" w:hAnsi="Calibri" w:cs="Calibri"/>
                <w:b/>
                <w:bCs/>
                <w:sz w:val="22"/>
                <w:szCs w:val="22"/>
                <w:lang w:val="lv-LV"/>
              </w:rPr>
              <w:t>Ministru kabineta noteikumi Nr. 351 “</w:t>
            </w:r>
            <w:r w:rsidRPr="00A92D27">
              <w:rPr>
                <w:rFonts w:ascii="Calibri" w:hAnsi="Calibri" w:cs="Calibri"/>
                <w:b/>
                <w:sz w:val="22"/>
                <w:szCs w:val="22"/>
                <w:lang w:val="lv-LV"/>
              </w:rPr>
              <w:t>Baltijas jūras un Rīgas līča piekrastes aizsargjoslas noteikšanas metodika</w:t>
            </w:r>
            <w:r w:rsidRPr="00A92D27">
              <w:rPr>
                <w:rFonts w:ascii="Calibri" w:hAnsi="Calibri" w:cs="Calibri"/>
                <w:b/>
                <w:bCs/>
                <w:sz w:val="22"/>
                <w:szCs w:val="22"/>
                <w:lang w:val="lv-LV"/>
              </w:rPr>
              <w:t>”</w:t>
            </w:r>
          </w:p>
          <w:p w14:paraId="642C4EFD" w14:textId="77777777" w:rsidR="00390DB3" w:rsidRPr="00A92D27" w:rsidRDefault="00390DB3" w:rsidP="00426AE6">
            <w:pPr>
              <w:pStyle w:val="tv213"/>
              <w:spacing w:before="0" w:beforeAutospacing="0" w:after="0" w:afterAutospacing="0"/>
              <w:rPr>
                <w:rFonts w:ascii="Calibri" w:hAnsi="Calibri" w:cs="Calibri"/>
                <w:sz w:val="22"/>
                <w:szCs w:val="22"/>
              </w:rPr>
            </w:pPr>
            <w:r w:rsidRPr="00A92D27">
              <w:rPr>
                <w:rFonts w:ascii="Calibri" w:hAnsi="Calibri" w:cs="Calibri"/>
                <w:sz w:val="22"/>
                <w:szCs w:val="22"/>
              </w:rPr>
              <w:t xml:space="preserve">12. Krasta kāpu aizsargjoslu dabā apzīmē ar īpašām informatīvām zīmēm (2. pielikums). Informatīvo zīmju izvietojumu dabā nosaka attiecīgās pašvaldības. Ierobežotas saimnieciskās darbības joslu un jūras aizsargjoslu dabā ar informatīvām zīmēm neapzīmē. </w:t>
            </w:r>
            <w:r w:rsidRPr="00A92D27">
              <w:rPr>
                <w:rFonts w:ascii="Calibri" w:hAnsi="Calibri" w:cs="Calibri"/>
                <w:sz w:val="22"/>
                <w:szCs w:val="22"/>
              </w:rPr>
              <w:lastRenderedPageBreak/>
              <w:t>Informatīvās zīmes izvieto pie autoceļiem, kas šķērso krasta kāpu aizsargjoslu.</w:t>
            </w:r>
          </w:p>
          <w:p w14:paraId="54D8B72D" w14:textId="6EDF426F" w:rsidR="00621F8B" w:rsidRPr="00A92D27" w:rsidRDefault="00621F8B"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13. Informatīvo zīmju izgatavošanu un izvietošanu nodrošina attiecīgā pašvaldība. Izdevumus, kas saistīti ar informatīvo zīmju izgatavošanu un izvietošanu, sedz pašvaldība no sava budžeta.</w:t>
            </w:r>
          </w:p>
          <w:p w14:paraId="12DF200C" w14:textId="77777777" w:rsidR="00390DB3" w:rsidRPr="00A92D27" w:rsidRDefault="00390DB3" w:rsidP="00426AE6">
            <w:pPr>
              <w:rPr>
                <w:rFonts w:ascii="Calibri" w:hAnsi="Calibri" w:cs="Calibri"/>
                <w:b/>
                <w:sz w:val="22"/>
                <w:szCs w:val="22"/>
                <w:lang w:val="lv-LV"/>
              </w:rPr>
            </w:pPr>
            <w:r w:rsidRPr="00A92D27">
              <w:rPr>
                <w:rFonts w:ascii="Calibri" w:hAnsi="Calibri" w:cs="Calibri"/>
                <w:b/>
                <w:sz w:val="22"/>
                <w:szCs w:val="22"/>
                <w:lang w:val="lv-LV"/>
              </w:rPr>
              <w:t>(2) Aizsargjoslu likums</w:t>
            </w:r>
          </w:p>
          <w:p w14:paraId="14DD2190" w14:textId="77777777" w:rsidR="00390DB3" w:rsidRPr="00A92D27" w:rsidRDefault="00390DB3" w:rsidP="00426AE6">
            <w:pPr>
              <w:pStyle w:val="tv213"/>
              <w:spacing w:before="0" w:beforeAutospacing="0" w:after="0" w:afterAutospacing="0"/>
              <w:rPr>
                <w:rFonts w:ascii="Calibri" w:hAnsi="Calibri" w:cs="Calibri"/>
                <w:sz w:val="22"/>
                <w:szCs w:val="22"/>
              </w:rPr>
            </w:pPr>
            <w:r w:rsidRPr="00A92D27">
              <w:rPr>
                <w:rFonts w:ascii="Calibri" w:hAnsi="Calibri" w:cs="Calibri"/>
                <w:bCs/>
                <w:sz w:val="22"/>
                <w:szCs w:val="22"/>
              </w:rPr>
              <w:t>66.</w:t>
            </w:r>
            <w:r w:rsidRPr="00A92D27">
              <w:rPr>
                <w:rFonts w:ascii="Calibri" w:hAnsi="Calibri" w:cs="Calibri"/>
                <w:bCs/>
                <w:sz w:val="22"/>
                <w:szCs w:val="22"/>
                <w:vertAlign w:val="superscript"/>
              </w:rPr>
              <w:t>1</w:t>
            </w:r>
            <w:r w:rsidRPr="00A92D27">
              <w:rPr>
                <w:rFonts w:ascii="Calibri" w:hAnsi="Calibri" w:cs="Calibri"/>
                <w:bCs/>
                <w:sz w:val="22"/>
                <w:szCs w:val="22"/>
              </w:rPr>
              <w:t xml:space="preserve"> pants. Mehānisko transportlīdzekļu pārvietošanās, apstāšanās un stāvēšanas noteikumu pārkāpšana</w:t>
            </w:r>
          </w:p>
          <w:p w14:paraId="28856BD2" w14:textId="77777777" w:rsidR="00390DB3" w:rsidRPr="00A92D27" w:rsidRDefault="00390DB3" w:rsidP="00426AE6">
            <w:pPr>
              <w:rPr>
                <w:rFonts w:ascii="Calibri" w:hAnsi="Calibri" w:cs="Calibri"/>
                <w:sz w:val="22"/>
                <w:szCs w:val="22"/>
                <w:lang w:val="lv-LV"/>
              </w:rPr>
            </w:pPr>
            <w:r w:rsidRPr="00A92D27">
              <w:rPr>
                <w:rFonts w:ascii="Calibri" w:hAnsi="Calibri" w:cs="Calibri"/>
                <w:sz w:val="22"/>
                <w:szCs w:val="22"/>
                <w:lang w:val="lv-LV"/>
              </w:rPr>
              <w:t>Par mehānisko transportlīdzekļu pārvietošanās, apstāšanās un stāvēšanas noteikumu pārkāpšanu Baltijas jūras un Rīgas līča piekrastes krasta kāpu aizsargjoslā un pludmalē piemēro brīdinājumu vai naudas sodu no sešām līdz septiņdesmit naudas soda vienībām.</w:t>
            </w:r>
          </w:p>
          <w:p w14:paraId="5A76CBFC" w14:textId="74AD2427" w:rsidR="00DD0F89" w:rsidRPr="00A92D27" w:rsidRDefault="00DD0F89" w:rsidP="00426AE6">
            <w:pPr>
              <w:overflowPunct/>
              <w:autoSpaceDE/>
              <w:autoSpaceDN/>
              <w:adjustRightInd/>
              <w:textAlignment w:val="auto"/>
              <w:rPr>
                <w:rFonts w:ascii="Calibri" w:hAnsi="Calibri" w:cs="Calibri"/>
                <w:b/>
                <w:sz w:val="22"/>
                <w:szCs w:val="22"/>
                <w:lang w:val="lv-LV" w:eastAsia="lv-LV"/>
              </w:rPr>
            </w:pPr>
            <w:r w:rsidRPr="00A92D27">
              <w:rPr>
                <w:rFonts w:ascii="Calibri" w:hAnsi="Calibri" w:cs="Calibri"/>
                <w:b/>
                <w:sz w:val="22"/>
                <w:szCs w:val="22"/>
                <w:lang w:val="lv-LV"/>
              </w:rPr>
              <w:t xml:space="preserve">(3) </w:t>
            </w:r>
            <w:r w:rsidRPr="00A92D27">
              <w:rPr>
                <w:rFonts w:ascii="Calibri" w:hAnsi="Calibri" w:cs="Calibri"/>
                <w:b/>
                <w:bCs/>
                <w:sz w:val="22"/>
                <w:szCs w:val="22"/>
                <w:lang w:val="lv-LV" w:eastAsia="lv-LV"/>
              </w:rPr>
              <w:t>Ministru kabineta noteikumi Nr. 751 “</w:t>
            </w:r>
            <w:r w:rsidRPr="00A92D27">
              <w:rPr>
                <w:rFonts w:ascii="Calibri" w:hAnsi="Calibri" w:cs="Calibri"/>
                <w:b/>
                <w:sz w:val="22"/>
                <w:szCs w:val="22"/>
                <w:lang w:val="lv-LV" w:eastAsia="lv-LV"/>
              </w:rPr>
              <w:t>Slīteres nacionālā parka individuālie aizsardzības un izmantošanas noteikumi”</w:t>
            </w:r>
          </w:p>
          <w:p w14:paraId="0D707D2D" w14:textId="331898EF" w:rsidR="00DD0F89" w:rsidRPr="00A92D27" w:rsidRDefault="00DD0F89" w:rsidP="00426AE6">
            <w:pPr>
              <w:rPr>
                <w:rFonts w:ascii="Calibri" w:hAnsi="Calibri" w:cs="Calibri"/>
                <w:sz w:val="22"/>
                <w:szCs w:val="22"/>
                <w:lang w:val="lv-LV"/>
              </w:rPr>
            </w:pPr>
            <w:r w:rsidRPr="00A92D27">
              <w:rPr>
                <w:rFonts w:ascii="Calibri" w:hAnsi="Calibri" w:cs="Calibri"/>
                <w:sz w:val="22"/>
                <w:szCs w:val="22"/>
                <w:lang w:val="lv-LV"/>
              </w:rPr>
              <w:t>5. Nacionālā parka teritorijā ievēro izliktās aizlieguma un brīdinājuma zīmes, kā arī pārvietošanās ierobežojumus vietās, kur to neatļauj aizlieguma zīmes un nožogojumi, izņemot gadījumus, ja pārvietošanās saistīta ar teritorijas apsaimniekošanu un uzraudzību vai valsts aizsardzību, vai cilvēku glābšanu un meklēšanu. Pašpatēriņa un rūpnieciskās zvejas vajadzībām aizliegts pārvietoties bez Dabas aizsardzības pārvaldes rakstiskas atļaujas.</w:t>
            </w:r>
          </w:p>
        </w:tc>
        <w:tc>
          <w:tcPr>
            <w:tcW w:w="3402" w:type="dxa"/>
          </w:tcPr>
          <w:p w14:paraId="50558909" w14:textId="77777777" w:rsidR="00390DB3" w:rsidRPr="00A92D27" w:rsidRDefault="00621F8B" w:rsidP="00621F8B">
            <w:pPr>
              <w:rPr>
                <w:rFonts w:asciiTheme="minorHAnsi" w:hAnsiTheme="minorHAnsi" w:cstheme="minorHAnsi"/>
                <w:sz w:val="22"/>
                <w:szCs w:val="22"/>
                <w:lang w:val="lv-LV"/>
              </w:rPr>
            </w:pPr>
            <w:r w:rsidRPr="00A92D27">
              <w:rPr>
                <w:rFonts w:ascii="Calibri" w:eastAsia="MS Mincho" w:hAnsi="Calibri" w:cs="Calibri"/>
                <w:sz w:val="22"/>
                <w:szCs w:val="22"/>
                <w:lang w:val="lv-LV" w:eastAsia="lv-LV"/>
              </w:rPr>
              <w:lastRenderedPageBreak/>
              <w:t>Priekšlikums Baltijas jūras un Rīgas līča piekrastes</w:t>
            </w:r>
            <w:r w:rsidRPr="00A92D27">
              <w:rPr>
                <w:rFonts w:ascii="Calibri" w:hAnsi="Calibri" w:cs="Calibri"/>
                <w:sz w:val="22"/>
                <w:szCs w:val="22"/>
                <w:lang w:val="lv-LV" w:eastAsia="lv-LV"/>
              </w:rPr>
              <w:t xml:space="preserve"> krasta kāpu aizsargjoslas </w:t>
            </w:r>
            <w:r w:rsidRPr="00A92D27">
              <w:rPr>
                <w:rFonts w:ascii="Calibri" w:eastAsia="MS Mincho" w:hAnsi="Calibri" w:cs="Calibri"/>
                <w:sz w:val="22"/>
                <w:szCs w:val="22"/>
                <w:lang w:val="lv-LV" w:eastAsia="lv-LV"/>
              </w:rPr>
              <w:t>i</w:t>
            </w:r>
            <w:r w:rsidRPr="00A92D27">
              <w:rPr>
                <w:rFonts w:ascii="Calibri" w:hAnsi="Calibri" w:cs="Calibri"/>
                <w:sz w:val="22"/>
                <w:szCs w:val="22"/>
                <w:lang w:val="lv-LV" w:eastAsia="lv-LV"/>
              </w:rPr>
              <w:t xml:space="preserve">nformatīvo zīmju </w:t>
            </w:r>
            <w:r w:rsidRPr="00A92D27">
              <w:rPr>
                <w:rFonts w:ascii="Calibri" w:eastAsia="MS Mincho" w:hAnsi="Calibri" w:cs="Calibri"/>
                <w:sz w:val="22"/>
                <w:szCs w:val="22"/>
                <w:lang w:val="lv-LV" w:eastAsia="lv-LV"/>
              </w:rPr>
              <w:t xml:space="preserve">izvietošanai noteikts, jo </w:t>
            </w:r>
            <w:r w:rsidRPr="00A92D27">
              <w:rPr>
                <w:rFonts w:ascii="Calibri" w:hAnsi="Calibri" w:cs="Calibri"/>
                <w:bCs/>
                <w:sz w:val="22"/>
                <w:szCs w:val="22"/>
                <w:lang w:val="lv-LV"/>
              </w:rPr>
              <w:t>Ministru kabineta noteikumu Nr. 351 “</w:t>
            </w:r>
            <w:r w:rsidRPr="00A92D27">
              <w:rPr>
                <w:rFonts w:ascii="Calibri" w:hAnsi="Calibri" w:cs="Calibri"/>
                <w:sz w:val="22"/>
                <w:szCs w:val="22"/>
                <w:lang w:val="lv-LV"/>
              </w:rPr>
              <w:t xml:space="preserve">Baltijas jūras un Rīgas līča piekrastes aizsargjoslas </w:t>
            </w:r>
            <w:r w:rsidRPr="00A92D27">
              <w:rPr>
                <w:rFonts w:ascii="Calibri" w:hAnsi="Calibri" w:cs="Calibri"/>
                <w:sz w:val="22"/>
                <w:szCs w:val="22"/>
                <w:lang w:val="lv-LV"/>
              </w:rPr>
              <w:lastRenderedPageBreak/>
              <w:t>noteikšanas metodika</w:t>
            </w:r>
            <w:r w:rsidRPr="00A92D27">
              <w:rPr>
                <w:rFonts w:ascii="Calibri" w:hAnsi="Calibri" w:cs="Calibri"/>
                <w:bCs/>
                <w:sz w:val="22"/>
                <w:szCs w:val="22"/>
                <w:lang w:val="lv-LV"/>
              </w:rPr>
              <w:t xml:space="preserve">” </w:t>
            </w:r>
            <w:r w:rsidRPr="00A92D27">
              <w:rPr>
                <w:rFonts w:ascii="Calibri" w:hAnsi="Calibri" w:cs="Calibri"/>
                <w:sz w:val="22"/>
                <w:szCs w:val="22"/>
                <w:lang w:val="lv-LV"/>
              </w:rPr>
              <w:t xml:space="preserve">12.punkts nosaka, ka informatīvo zīmju izvietojumu dabā nosaka attiecīgās pašvaldības, savukārt 13.punkts nosaka, ka to </w:t>
            </w:r>
            <w:r w:rsidRPr="00A92D27">
              <w:rPr>
                <w:rFonts w:asciiTheme="minorHAnsi" w:hAnsiTheme="minorHAnsi" w:cstheme="minorHAnsi"/>
                <w:sz w:val="22"/>
                <w:szCs w:val="22"/>
                <w:lang w:val="lv-LV"/>
              </w:rPr>
              <w:t>izgatavošanu un izvietošanu nodrošina attiecīgā pašvaldība.</w:t>
            </w:r>
          </w:p>
          <w:p w14:paraId="2F7EE876" w14:textId="42E9F0DD" w:rsidR="00621F8B" w:rsidRPr="00A92D27" w:rsidRDefault="00621F8B" w:rsidP="00182555">
            <w:pPr>
              <w:rPr>
                <w:rFonts w:ascii="Calibri" w:hAnsi="Calibri" w:cs="Calibri"/>
                <w:sz w:val="22"/>
                <w:szCs w:val="22"/>
                <w:lang w:val="lv-LV"/>
              </w:rPr>
            </w:pPr>
            <w:r w:rsidRPr="00A92D27">
              <w:rPr>
                <w:rFonts w:asciiTheme="minorHAnsi" w:hAnsiTheme="minorHAnsi" w:cstheme="minorHAnsi"/>
                <w:sz w:val="22"/>
                <w:szCs w:val="22"/>
                <w:lang w:val="lv-LV"/>
              </w:rPr>
              <w:t xml:space="preserve">Atbilstoši metodikā norādītajam, budžetā būtu jāparedz līdzekļi zīmju izvietošanai un </w:t>
            </w:r>
            <w:r w:rsidR="00182555" w:rsidRPr="00A92D27">
              <w:rPr>
                <w:rFonts w:asciiTheme="minorHAnsi" w:hAnsiTheme="minorHAnsi" w:cstheme="minorHAnsi"/>
                <w:sz w:val="22"/>
                <w:szCs w:val="22"/>
                <w:lang w:val="lv-LV"/>
              </w:rPr>
              <w:t>tās jāizvieto.</w:t>
            </w:r>
          </w:p>
        </w:tc>
      </w:tr>
      <w:tr w:rsidR="00390DB3" w:rsidRPr="00A92D27" w14:paraId="65947395" w14:textId="77777777" w:rsidTr="003C4B88">
        <w:tc>
          <w:tcPr>
            <w:tcW w:w="2972" w:type="dxa"/>
          </w:tcPr>
          <w:p w14:paraId="61D34B54" w14:textId="3CFFDA6E" w:rsidR="00390DB3" w:rsidRPr="00A92D27" w:rsidRDefault="00390DB3" w:rsidP="00426AE6">
            <w:pPr>
              <w:rPr>
                <w:rFonts w:asciiTheme="minorHAnsi" w:eastAsia="MS Mincho" w:hAnsiTheme="minorHAnsi" w:cstheme="minorHAnsi"/>
                <w:sz w:val="22"/>
                <w:szCs w:val="22"/>
                <w:lang w:val="lv-LV" w:eastAsia="lv-LV"/>
              </w:rPr>
            </w:pPr>
            <w:proofErr w:type="spellStart"/>
            <w:r w:rsidRPr="00A92D27">
              <w:rPr>
                <w:rFonts w:asciiTheme="minorHAnsi" w:eastAsia="MS Mincho" w:hAnsiTheme="minorHAnsi" w:cstheme="minorHAnsi"/>
                <w:sz w:val="22"/>
                <w:szCs w:val="22"/>
                <w:lang w:val="lv-LV" w:eastAsia="lv-LV"/>
              </w:rPr>
              <w:lastRenderedPageBreak/>
              <w:t>Ziemeļkurzemes</w:t>
            </w:r>
            <w:proofErr w:type="spellEnd"/>
            <w:r w:rsidRPr="00A92D27">
              <w:rPr>
                <w:rFonts w:asciiTheme="minorHAnsi" w:eastAsia="MS Mincho" w:hAnsiTheme="minorHAnsi" w:cstheme="minorHAnsi"/>
                <w:sz w:val="22"/>
                <w:szCs w:val="22"/>
                <w:lang w:val="lv-LV" w:eastAsia="lv-LV"/>
              </w:rPr>
              <w:t xml:space="preserve"> raksturīgās kultūrvides un piekrastes tradicionālās apbūves saglabāšanas priekšlikumus iekļaušanai Talsu novada </w:t>
            </w:r>
            <w:r w:rsidRPr="00A92D27">
              <w:rPr>
                <w:rFonts w:asciiTheme="minorHAnsi" w:hAnsiTheme="minorHAnsi" w:cstheme="minorHAnsi"/>
                <w:sz w:val="22"/>
                <w:szCs w:val="22"/>
                <w:lang w:val="lv-LV"/>
              </w:rPr>
              <w:t>teritorijas plānojuma teritorijas izmantošanas un apbūves noteikumos.</w:t>
            </w:r>
          </w:p>
        </w:tc>
        <w:tc>
          <w:tcPr>
            <w:tcW w:w="2977" w:type="dxa"/>
          </w:tcPr>
          <w:p w14:paraId="51C33A61" w14:textId="77777777" w:rsidR="00390DB3" w:rsidRPr="00A92D27" w:rsidRDefault="00390DB3" w:rsidP="00426AE6">
            <w:pPr>
              <w:rPr>
                <w:rFonts w:asciiTheme="minorHAnsi" w:hAnsiTheme="minorHAnsi" w:cstheme="minorHAnsi"/>
                <w:b/>
                <w:sz w:val="22"/>
                <w:szCs w:val="22"/>
                <w:lang w:val="lv-LV"/>
              </w:rPr>
            </w:pPr>
          </w:p>
        </w:tc>
        <w:tc>
          <w:tcPr>
            <w:tcW w:w="6237" w:type="dxa"/>
          </w:tcPr>
          <w:p w14:paraId="3EC54421" w14:textId="17D12BDD" w:rsidR="00390DB3" w:rsidRPr="00A92D27" w:rsidRDefault="00DD0F89" w:rsidP="00426AE6">
            <w:pPr>
              <w:rPr>
                <w:rFonts w:asciiTheme="minorHAnsi" w:hAnsiTheme="minorHAnsi" w:cstheme="minorHAnsi"/>
                <w:b/>
                <w:sz w:val="22"/>
                <w:szCs w:val="22"/>
                <w:lang w:val="lv-LV"/>
              </w:rPr>
            </w:pPr>
            <w:r w:rsidRPr="00A92D27">
              <w:rPr>
                <w:rFonts w:asciiTheme="minorHAnsi" w:hAnsiTheme="minorHAnsi" w:cstheme="minorHAnsi"/>
                <w:b/>
                <w:sz w:val="22"/>
                <w:szCs w:val="22"/>
                <w:lang w:val="lv-LV"/>
              </w:rPr>
              <w:t>(</w:t>
            </w:r>
            <w:r w:rsidR="002854B8" w:rsidRPr="00A92D27">
              <w:rPr>
                <w:rFonts w:asciiTheme="minorHAnsi" w:hAnsiTheme="minorHAnsi" w:cstheme="minorHAnsi"/>
                <w:b/>
                <w:sz w:val="22"/>
                <w:szCs w:val="22"/>
                <w:lang w:val="lv-LV"/>
              </w:rPr>
              <w:t>1</w:t>
            </w:r>
            <w:r w:rsidRPr="00A92D27">
              <w:rPr>
                <w:rFonts w:asciiTheme="minorHAnsi" w:hAnsiTheme="minorHAnsi" w:cstheme="minorHAnsi"/>
                <w:b/>
                <w:sz w:val="22"/>
                <w:szCs w:val="22"/>
                <w:lang w:val="lv-LV"/>
              </w:rPr>
              <w:t>) Aizsargjoslu likums</w:t>
            </w:r>
          </w:p>
          <w:p w14:paraId="247E9CFE" w14:textId="77777777"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b/>
                <w:bCs/>
                <w:sz w:val="22"/>
                <w:szCs w:val="22"/>
              </w:rPr>
              <w:t>36.pants. Aprobežojumi Baltijas jūras un Rīgas līča piekrastes aizsargjoslā</w:t>
            </w:r>
          </w:p>
          <w:p w14:paraId="28598BD9" w14:textId="77777777"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(1) Baltijas jūras un Rīgas līča piekrastes aizsargjoslā noteikti šādi aprobežojumi:</w:t>
            </w:r>
          </w:p>
          <w:p w14:paraId="6F0B7EC4" w14:textId="77777777"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5) apdzīvotās vietās, lai saglabātu piekrastei raksturīgu kultūrvēsturisko ainavu, vietējā pašvaldība teritorijas plānojumā var iekļaut papildu arhitektūras prasības jaunajai būvniecībai.</w:t>
            </w:r>
          </w:p>
          <w:p w14:paraId="5F67DC10" w14:textId="7CF138F5" w:rsidR="00DD0F89" w:rsidRPr="00A92D27" w:rsidRDefault="00DD0F89" w:rsidP="00426AE6">
            <w:pPr>
              <w:rPr>
                <w:rFonts w:asciiTheme="minorHAnsi" w:hAnsiTheme="minorHAnsi" w:cstheme="minorHAnsi"/>
                <w:b/>
                <w:sz w:val="22"/>
                <w:szCs w:val="22"/>
                <w:lang w:val="lv-LV" w:eastAsia="lv-LV"/>
              </w:rPr>
            </w:pPr>
            <w:r w:rsidRPr="00A92D27">
              <w:rPr>
                <w:rFonts w:asciiTheme="minorHAnsi" w:hAnsiTheme="minorHAnsi" w:cstheme="minorHAnsi"/>
                <w:b/>
                <w:sz w:val="22"/>
                <w:szCs w:val="22"/>
                <w:lang w:val="lv-LV"/>
              </w:rPr>
              <w:t>(</w:t>
            </w:r>
            <w:r w:rsidR="002854B8" w:rsidRPr="00A92D27">
              <w:rPr>
                <w:rFonts w:asciiTheme="minorHAnsi" w:hAnsiTheme="minorHAnsi" w:cstheme="minorHAnsi"/>
                <w:b/>
                <w:sz w:val="22"/>
                <w:szCs w:val="22"/>
                <w:lang w:val="lv-LV"/>
              </w:rPr>
              <w:t>2</w:t>
            </w:r>
            <w:r w:rsidRPr="00A92D27">
              <w:rPr>
                <w:rFonts w:asciiTheme="minorHAnsi" w:hAnsiTheme="minorHAnsi" w:cstheme="minorHAnsi"/>
                <w:b/>
                <w:sz w:val="22"/>
                <w:szCs w:val="22"/>
                <w:lang w:val="lv-LV"/>
              </w:rPr>
              <w:t xml:space="preserve">) </w:t>
            </w:r>
            <w:r w:rsidRPr="00A92D27">
              <w:rPr>
                <w:rFonts w:asciiTheme="minorHAnsi" w:hAnsiTheme="minorHAnsi" w:cstheme="minorHAnsi"/>
                <w:b/>
                <w:bCs/>
                <w:sz w:val="22"/>
                <w:szCs w:val="22"/>
                <w:lang w:val="lv-LV" w:eastAsia="lv-LV"/>
              </w:rPr>
              <w:t>Ministru kabineta noteikumi Nr. 751 “</w:t>
            </w:r>
            <w:r w:rsidRPr="00A92D27">
              <w:rPr>
                <w:rFonts w:asciiTheme="minorHAnsi" w:hAnsiTheme="minorHAnsi" w:cstheme="minorHAnsi"/>
                <w:b/>
                <w:sz w:val="22"/>
                <w:szCs w:val="22"/>
                <w:lang w:val="lv-LV" w:eastAsia="lv-LV"/>
              </w:rPr>
              <w:t>Slīteres nacionālā parka individuālie aizsardzības un izmantošanas noteikumi”</w:t>
            </w:r>
          </w:p>
          <w:p w14:paraId="4D6E293D" w14:textId="479CD67B"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 xml:space="preserve">37. Ainavu aizsardzības zonā vietējās pašvaldības teritorijas plānojumā un apbūves noteikumos ietver prasības būvniecībai, </w:t>
            </w:r>
            <w:r w:rsidRPr="00A92D27">
              <w:rPr>
                <w:rFonts w:asciiTheme="minorHAnsi" w:hAnsiTheme="minorHAnsi" w:cstheme="minorHAnsi"/>
                <w:sz w:val="22"/>
                <w:szCs w:val="22"/>
              </w:rPr>
              <w:lastRenderedPageBreak/>
              <w:t xml:space="preserve">tādējādi nodrošinot </w:t>
            </w:r>
            <w:proofErr w:type="spellStart"/>
            <w:r w:rsidRPr="00A92D27">
              <w:rPr>
                <w:rFonts w:asciiTheme="minorHAnsi" w:hAnsiTheme="minorHAnsi" w:cstheme="minorHAnsi"/>
                <w:sz w:val="22"/>
                <w:szCs w:val="22"/>
              </w:rPr>
              <w:t>Ziemeļkurzemes</w:t>
            </w:r>
            <w:proofErr w:type="spellEnd"/>
            <w:r w:rsidRPr="00A92D27">
              <w:rPr>
                <w:rFonts w:asciiTheme="minorHAnsi" w:hAnsiTheme="minorHAnsi" w:cstheme="minorHAnsi"/>
                <w:sz w:val="22"/>
                <w:szCs w:val="22"/>
              </w:rPr>
              <w:t xml:space="preserve"> raksturīgās kultūrvides un piekrastes tradicionālās apbūves saglabāšanu.</w:t>
            </w:r>
          </w:p>
          <w:p w14:paraId="01FDBEF2" w14:textId="46A3C79F" w:rsidR="00DD0F89" w:rsidRPr="00A92D27" w:rsidRDefault="00DD0F89" w:rsidP="00426AE6">
            <w:pPr>
              <w:pStyle w:val="tv213"/>
              <w:spacing w:before="0" w:beforeAutospacing="0" w:after="0" w:afterAutospacing="0"/>
              <w:rPr>
                <w:rFonts w:asciiTheme="minorHAnsi" w:hAnsiTheme="minorHAnsi" w:cstheme="minorHAnsi"/>
                <w:sz w:val="22"/>
                <w:szCs w:val="22"/>
              </w:rPr>
            </w:pPr>
            <w:r w:rsidRPr="00A92D27">
              <w:rPr>
                <w:rFonts w:asciiTheme="minorHAnsi" w:hAnsiTheme="minorHAnsi" w:cstheme="minorHAnsi"/>
                <w:sz w:val="22"/>
                <w:szCs w:val="22"/>
              </w:rPr>
              <w:t xml:space="preserve">39. Neitrālajā zonā pašvaldības teritorijas plānojumā un apbūves noteikumos ietver prasības būvniecībai, tādējādi nodrošinot </w:t>
            </w:r>
            <w:proofErr w:type="spellStart"/>
            <w:r w:rsidRPr="00A92D27">
              <w:rPr>
                <w:rFonts w:asciiTheme="minorHAnsi" w:hAnsiTheme="minorHAnsi" w:cstheme="minorHAnsi"/>
                <w:sz w:val="22"/>
                <w:szCs w:val="22"/>
              </w:rPr>
              <w:t>Ziemeļkurzemes</w:t>
            </w:r>
            <w:proofErr w:type="spellEnd"/>
            <w:r w:rsidRPr="00A92D27">
              <w:rPr>
                <w:rFonts w:asciiTheme="minorHAnsi" w:hAnsiTheme="minorHAnsi" w:cstheme="minorHAnsi"/>
                <w:sz w:val="22"/>
                <w:szCs w:val="22"/>
              </w:rPr>
              <w:t xml:space="preserve"> piekrastes tradicionālās apbūves saglabāšanu.</w:t>
            </w:r>
          </w:p>
        </w:tc>
        <w:tc>
          <w:tcPr>
            <w:tcW w:w="3402" w:type="dxa"/>
          </w:tcPr>
          <w:p w14:paraId="320FD538" w14:textId="77777777" w:rsidR="00390DB3" w:rsidRPr="00A92D27" w:rsidRDefault="005C202F" w:rsidP="00426AE6">
            <w:pPr>
              <w:rPr>
                <w:rFonts w:asciiTheme="minorHAnsi" w:hAnsiTheme="minorHAnsi" w:cstheme="minorHAnsi"/>
                <w:sz w:val="22"/>
                <w:szCs w:val="22"/>
                <w:lang w:val="lv-LV"/>
              </w:rPr>
            </w:pPr>
            <w:r w:rsidRPr="00A92D27">
              <w:rPr>
                <w:rFonts w:asciiTheme="minorHAnsi" w:hAnsiTheme="minorHAnsi" w:cstheme="minorHAnsi"/>
                <w:sz w:val="22"/>
                <w:szCs w:val="22"/>
                <w:lang w:val="lv-LV"/>
              </w:rPr>
              <w:lastRenderedPageBreak/>
              <w:t xml:space="preserve">Saskaņā ar Aizsargjoslu likumu un MK noteikumiem </w:t>
            </w:r>
            <w:r w:rsidRPr="00A92D27">
              <w:rPr>
                <w:rFonts w:asciiTheme="minorHAnsi" w:hAnsiTheme="minorHAnsi" w:cstheme="minorHAnsi"/>
                <w:bCs/>
                <w:sz w:val="22"/>
                <w:szCs w:val="22"/>
                <w:lang w:val="lv-LV" w:eastAsia="lv-LV"/>
              </w:rPr>
              <w:t>Nr. 751 “</w:t>
            </w:r>
            <w:r w:rsidRPr="00A92D27">
              <w:rPr>
                <w:rFonts w:asciiTheme="minorHAnsi" w:hAnsiTheme="minorHAnsi" w:cstheme="minorHAnsi"/>
                <w:sz w:val="22"/>
                <w:szCs w:val="22"/>
                <w:lang w:val="lv-LV" w:eastAsia="lv-LV"/>
              </w:rPr>
              <w:t>Slīteres nacionālā parka individuālie aizsardzības un izmantošanas noteikumi”</w:t>
            </w:r>
            <w:r w:rsidRPr="00A92D27">
              <w:rPr>
                <w:rFonts w:asciiTheme="minorHAnsi" w:hAnsiTheme="minorHAnsi" w:cstheme="minorHAnsi"/>
                <w:sz w:val="22"/>
                <w:szCs w:val="22"/>
                <w:lang w:val="lv-LV"/>
              </w:rPr>
              <w:t xml:space="preserve"> Teritorijas plānojumā var iekļaut papildu arhitektūras prasības jaunajai būvniecībai un prasības būvniecībai, tādējādi nodrošinot </w:t>
            </w:r>
            <w:proofErr w:type="spellStart"/>
            <w:r w:rsidRPr="00A92D27">
              <w:rPr>
                <w:rFonts w:asciiTheme="minorHAnsi" w:hAnsiTheme="minorHAnsi" w:cstheme="minorHAnsi"/>
                <w:sz w:val="22"/>
                <w:szCs w:val="22"/>
                <w:lang w:val="lv-LV"/>
              </w:rPr>
              <w:t>Ziemeļkurzemes</w:t>
            </w:r>
            <w:proofErr w:type="spellEnd"/>
            <w:r w:rsidRPr="00A92D27">
              <w:rPr>
                <w:rFonts w:asciiTheme="minorHAnsi" w:hAnsiTheme="minorHAnsi" w:cstheme="minorHAnsi"/>
                <w:sz w:val="22"/>
                <w:szCs w:val="22"/>
                <w:lang w:val="lv-LV"/>
              </w:rPr>
              <w:t xml:space="preserve"> raksturīgās kultūrvides un piekrastes tradicionālās apbūves saglabāšanu.</w:t>
            </w:r>
          </w:p>
          <w:p w14:paraId="7E92ECD4" w14:textId="19014735" w:rsidR="005C202F" w:rsidRPr="00A92D27" w:rsidRDefault="005C202F" w:rsidP="005C202F">
            <w:pPr>
              <w:rPr>
                <w:rFonts w:asciiTheme="minorHAnsi" w:hAnsiTheme="minorHAnsi" w:cstheme="minorHAnsi"/>
                <w:sz w:val="22"/>
                <w:szCs w:val="22"/>
                <w:lang w:val="lv-LV"/>
              </w:rPr>
            </w:pPr>
            <w:r w:rsidRPr="00A92D27">
              <w:rPr>
                <w:rFonts w:asciiTheme="minorHAnsi" w:hAnsiTheme="minorHAnsi" w:cstheme="minorHAnsi"/>
                <w:sz w:val="22"/>
                <w:szCs w:val="22"/>
                <w:lang w:val="lv-LV"/>
              </w:rPr>
              <w:lastRenderedPageBreak/>
              <w:t>Ir sagatavots priekšlikums šādām prasībām, bet būtu nepieciešama lielāka Būvvaldes iesaiste, lai uzlabotu un pilnveidotu prasības, kas ietveramas Teritorijas plānojuma Teritorijas izmantošanas un apbūves noteikumos.</w:t>
            </w:r>
          </w:p>
        </w:tc>
      </w:tr>
    </w:tbl>
    <w:p w14:paraId="1F262C48" w14:textId="4D2303AB" w:rsidR="00463ACE" w:rsidRPr="00A92D27" w:rsidRDefault="00463ACE" w:rsidP="00C16D80">
      <w:pPr>
        <w:overflowPunct/>
        <w:autoSpaceDE/>
        <w:autoSpaceDN/>
        <w:adjustRightInd/>
        <w:textAlignment w:val="auto"/>
        <w:rPr>
          <w:rFonts w:ascii="Calibri" w:hAnsi="Calibri" w:cs="Calibri"/>
          <w:sz w:val="22"/>
          <w:szCs w:val="22"/>
          <w:lang w:val="lv-LV"/>
        </w:rPr>
      </w:pPr>
    </w:p>
    <w:sectPr w:rsidR="00463ACE" w:rsidRPr="00A92D27" w:rsidSect="003B1B81">
      <w:headerReference w:type="default" r:id="rId8"/>
      <w:pgSz w:w="16838" w:h="11906" w:orient="landscape"/>
      <w:pgMar w:top="993" w:right="567" w:bottom="1134" w:left="709"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BE5F6" w14:textId="77777777" w:rsidR="00EF6DE6" w:rsidRDefault="00EF6DE6">
      <w:r>
        <w:separator/>
      </w:r>
    </w:p>
  </w:endnote>
  <w:endnote w:type="continuationSeparator" w:id="0">
    <w:p w14:paraId="3A9A5AEB" w14:textId="77777777" w:rsidR="00EF6DE6" w:rsidRDefault="00EF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CA00" w14:textId="77777777" w:rsidR="00EF6DE6" w:rsidRDefault="00EF6DE6">
      <w:r>
        <w:separator/>
      </w:r>
    </w:p>
  </w:footnote>
  <w:footnote w:type="continuationSeparator" w:id="0">
    <w:p w14:paraId="1620BD5D" w14:textId="77777777" w:rsidR="00EF6DE6" w:rsidRDefault="00EF6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17510" w14:textId="77777777" w:rsidR="00567AD4" w:rsidRDefault="00567AD4" w:rsidP="008705C7">
    <w:pPr>
      <w:pStyle w:val="Galvene"/>
      <w:jc w:val="right"/>
    </w:pPr>
  </w:p>
  <w:p w14:paraId="6D24E524" w14:textId="77777777" w:rsidR="00567AD4" w:rsidRDefault="00567AD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25A"/>
    <w:multiLevelType w:val="hybridMultilevel"/>
    <w:tmpl w:val="8ED402F0"/>
    <w:lvl w:ilvl="0" w:tplc="8050DAE2">
      <w:start w:val="1"/>
      <w:numFmt w:val="bullet"/>
      <w:lvlText w:val=""/>
      <w:lvlJc w:val="left"/>
      <w:pPr>
        <w:ind w:left="1200" w:hanging="360"/>
      </w:pPr>
      <w:rPr>
        <w:rFonts w:ascii="Wingdings" w:hAnsi="Wingdings" w:hint="default"/>
      </w:rPr>
    </w:lvl>
    <w:lvl w:ilvl="1" w:tplc="9B2AFFA4" w:tentative="1">
      <w:start w:val="1"/>
      <w:numFmt w:val="bullet"/>
      <w:lvlText w:val="o"/>
      <w:lvlJc w:val="left"/>
      <w:pPr>
        <w:ind w:left="1920" w:hanging="360"/>
      </w:pPr>
      <w:rPr>
        <w:rFonts w:ascii="Courier New" w:hAnsi="Courier New" w:cs="Courier New" w:hint="default"/>
      </w:rPr>
    </w:lvl>
    <w:lvl w:ilvl="2" w:tplc="D44608C2" w:tentative="1">
      <w:start w:val="1"/>
      <w:numFmt w:val="bullet"/>
      <w:lvlText w:val=""/>
      <w:lvlJc w:val="left"/>
      <w:pPr>
        <w:ind w:left="2640" w:hanging="360"/>
      </w:pPr>
      <w:rPr>
        <w:rFonts w:ascii="Wingdings" w:hAnsi="Wingdings" w:hint="default"/>
      </w:rPr>
    </w:lvl>
    <w:lvl w:ilvl="3" w:tplc="40F0BF7C" w:tentative="1">
      <w:start w:val="1"/>
      <w:numFmt w:val="bullet"/>
      <w:lvlText w:val=""/>
      <w:lvlJc w:val="left"/>
      <w:pPr>
        <w:ind w:left="3360" w:hanging="360"/>
      </w:pPr>
      <w:rPr>
        <w:rFonts w:ascii="Symbol" w:hAnsi="Symbol" w:hint="default"/>
      </w:rPr>
    </w:lvl>
    <w:lvl w:ilvl="4" w:tplc="86B8D0FA" w:tentative="1">
      <w:start w:val="1"/>
      <w:numFmt w:val="bullet"/>
      <w:lvlText w:val="o"/>
      <w:lvlJc w:val="left"/>
      <w:pPr>
        <w:ind w:left="4080" w:hanging="360"/>
      </w:pPr>
      <w:rPr>
        <w:rFonts w:ascii="Courier New" w:hAnsi="Courier New" w:cs="Courier New" w:hint="default"/>
      </w:rPr>
    </w:lvl>
    <w:lvl w:ilvl="5" w:tplc="A4C24882" w:tentative="1">
      <w:start w:val="1"/>
      <w:numFmt w:val="bullet"/>
      <w:lvlText w:val=""/>
      <w:lvlJc w:val="left"/>
      <w:pPr>
        <w:ind w:left="4800" w:hanging="360"/>
      </w:pPr>
      <w:rPr>
        <w:rFonts w:ascii="Wingdings" w:hAnsi="Wingdings" w:hint="default"/>
      </w:rPr>
    </w:lvl>
    <w:lvl w:ilvl="6" w:tplc="2E3036BE" w:tentative="1">
      <w:start w:val="1"/>
      <w:numFmt w:val="bullet"/>
      <w:lvlText w:val=""/>
      <w:lvlJc w:val="left"/>
      <w:pPr>
        <w:ind w:left="5520" w:hanging="360"/>
      </w:pPr>
      <w:rPr>
        <w:rFonts w:ascii="Symbol" w:hAnsi="Symbol" w:hint="default"/>
      </w:rPr>
    </w:lvl>
    <w:lvl w:ilvl="7" w:tplc="A616470E" w:tentative="1">
      <w:start w:val="1"/>
      <w:numFmt w:val="bullet"/>
      <w:lvlText w:val="o"/>
      <w:lvlJc w:val="left"/>
      <w:pPr>
        <w:ind w:left="6240" w:hanging="360"/>
      </w:pPr>
      <w:rPr>
        <w:rFonts w:ascii="Courier New" w:hAnsi="Courier New" w:cs="Courier New" w:hint="default"/>
      </w:rPr>
    </w:lvl>
    <w:lvl w:ilvl="8" w:tplc="4C4A0FBC" w:tentative="1">
      <w:start w:val="1"/>
      <w:numFmt w:val="bullet"/>
      <w:lvlText w:val=""/>
      <w:lvlJc w:val="left"/>
      <w:pPr>
        <w:ind w:left="6960" w:hanging="360"/>
      </w:pPr>
      <w:rPr>
        <w:rFonts w:ascii="Wingdings" w:hAnsi="Wingdings" w:hint="default"/>
      </w:rPr>
    </w:lvl>
  </w:abstractNum>
  <w:abstractNum w:abstractNumId="1" w15:restartNumberingAfterBreak="0">
    <w:nsid w:val="06EF4233"/>
    <w:multiLevelType w:val="multilevel"/>
    <w:tmpl w:val="206AE504"/>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1017C48"/>
    <w:multiLevelType w:val="hybridMultilevel"/>
    <w:tmpl w:val="3D78A638"/>
    <w:lvl w:ilvl="0" w:tplc="A8EAB3A8">
      <w:start w:val="1"/>
      <w:numFmt w:val="decimal"/>
      <w:lvlText w:val="%1)"/>
      <w:lvlJc w:val="left"/>
      <w:pPr>
        <w:ind w:left="720" w:hanging="360"/>
      </w:pPr>
    </w:lvl>
    <w:lvl w:ilvl="1" w:tplc="B2BC4960">
      <w:start w:val="1"/>
      <w:numFmt w:val="lowerLetter"/>
      <w:lvlText w:val="%2."/>
      <w:lvlJc w:val="left"/>
      <w:pPr>
        <w:ind w:left="1440" w:hanging="360"/>
      </w:pPr>
    </w:lvl>
    <w:lvl w:ilvl="2" w:tplc="6FCE8E92">
      <w:start w:val="1"/>
      <w:numFmt w:val="lowerRoman"/>
      <w:lvlText w:val="%3."/>
      <w:lvlJc w:val="right"/>
      <w:pPr>
        <w:ind w:left="2160" w:hanging="180"/>
      </w:pPr>
    </w:lvl>
    <w:lvl w:ilvl="3" w:tplc="F39EB8D8">
      <w:start w:val="1"/>
      <w:numFmt w:val="decimal"/>
      <w:lvlText w:val="%4."/>
      <w:lvlJc w:val="left"/>
      <w:pPr>
        <w:ind w:left="2880" w:hanging="360"/>
      </w:pPr>
    </w:lvl>
    <w:lvl w:ilvl="4" w:tplc="C928AE50">
      <w:start w:val="1"/>
      <w:numFmt w:val="lowerLetter"/>
      <w:lvlText w:val="%5."/>
      <w:lvlJc w:val="left"/>
      <w:pPr>
        <w:ind w:left="3600" w:hanging="360"/>
      </w:pPr>
    </w:lvl>
    <w:lvl w:ilvl="5" w:tplc="A036A7FA">
      <w:start w:val="1"/>
      <w:numFmt w:val="lowerRoman"/>
      <w:lvlText w:val="%6."/>
      <w:lvlJc w:val="right"/>
      <w:pPr>
        <w:ind w:left="4320" w:hanging="180"/>
      </w:pPr>
    </w:lvl>
    <w:lvl w:ilvl="6" w:tplc="B3267070">
      <w:start w:val="1"/>
      <w:numFmt w:val="decimal"/>
      <w:lvlText w:val="%7."/>
      <w:lvlJc w:val="left"/>
      <w:pPr>
        <w:ind w:left="5040" w:hanging="360"/>
      </w:pPr>
    </w:lvl>
    <w:lvl w:ilvl="7" w:tplc="0ED07D72">
      <w:start w:val="1"/>
      <w:numFmt w:val="lowerLetter"/>
      <w:lvlText w:val="%8."/>
      <w:lvlJc w:val="left"/>
      <w:pPr>
        <w:ind w:left="5760" w:hanging="360"/>
      </w:pPr>
    </w:lvl>
    <w:lvl w:ilvl="8" w:tplc="03183148">
      <w:start w:val="1"/>
      <w:numFmt w:val="lowerRoman"/>
      <w:lvlText w:val="%9."/>
      <w:lvlJc w:val="right"/>
      <w:pPr>
        <w:ind w:left="6480" w:hanging="180"/>
      </w:pPr>
    </w:lvl>
  </w:abstractNum>
  <w:abstractNum w:abstractNumId="3" w15:restartNumberingAfterBreak="0">
    <w:nsid w:val="197E1DFC"/>
    <w:multiLevelType w:val="multilevel"/>
    <w:tmpl w:val="1A06ACE0"/>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C8F474B"/>
    <w:multiLevelType w:val="hybridMultilevel"/>
    <w:tmpl w:val="1B12E264"/>
    <w:lvl w:ilvl="0" w:tplc="4D845160">
      <w:start w:val="1"/>
      <w:numFmt w:val="decimal"/>
      <w:lvlText w:val="%1)"/>
      <w:lvlJc w:val="left"/>
      <w:pPr>
        <w:ind w:left="720" w:hanging="360"/>
      </w:pPr>
    </w:lvl>
    <w:lvl w:ilvl="1" w:tplc="22EC090E">
      <w:start w:val="1"/>
      <w:numFmt w:val="lowerLetter"/>
      <w:lvlText w:val="%2."/>
      <w:lvlJc w:val="left"/>
      <w:pPr>
        <w:ind w:left="1440" w:hanging="360"/>
      </w:pPr>
    </w:lvl>
    <w:lvl w:ilvl="2" w:tplc="DC22874C">
      <w:start w:val="1"/>
      <w:numFmt w:val="lowerRoman"/>
      <w:lvlText w:val="%3."/>
      <w:lvlJc w:val="right"/>
      <w:pPr>
        <w:ind w:left="2160" w:hanging="180"/>
      </w:pPr>
    </w:lvl>
    <w:lvl w:ilvl="3" w:tplc="D9E4B4AC">
      <w:start w:val="1"/>
      <w:numFmt w:val="decimal"/>
      <w:lvlText w:val="%4."/>
      <w:lvlJc w:val="left"/>
      <w:pPr>
        <w:ind w:left="2880" w:hanging="360"/>
      </w:pPr>
    </w:lvl>
    <w:lvl w:ilvl="4" w:tplc="A6848CBE">
      <w:start w:val="1"/>
      <w:numFmt w:val="lowerLetter"/>
      <w:lvlText w:val="%5."/>
      <w:lvlJc w:val="left"/>
      <w:pPr>
        <w:ind w:left="3600" w:hanging="360"/>
      </w:pPr>
    </w:lvl>
    <w:lvl w:ilvl="5" w:tplc="ECD2CE08">
      <w:start w:val="1"/>
      <w:numFmt w:val="lowerRoman"/>
      <w:lvlText w:val="%6."/>
      <w:lvlJc w:val="right"/>
      <w:pPr>
        <w:ind w:left="4320" w:hanging="180"/>
      </w:pPr>
    </w:lvl>
    <w:lvl w:ilvl="6" w:tplc="8F8C8A20">
      <w:start w:val="1"/>
      <w:numFmt w:val="decimal"/>
      <w:lvlText w:val="%7."/>
      <w:lvlJc w:val="left"/>
      <w:pPr>
        <w:ind w:left="5040" w:hanging="360"/>
      </w:pPr>
    </w:lvl>
    <w:lvl w:ilvl="7" w:tplc="72A8FCCE">
      <w:start w:val="1"/>
      <w:numFmt w:val="lowerLetter"/>
      <w:lvlText w:val="%8."/>
      <w:lvlJc w:val="left"/>
      <w:pPr>
        <w:ind w:left="5760" w:hanging="360"/>
      </w:pPr>
    </w:lvl>
    <w:lvl w:ilvl="8" w:tplc="1898CA3C">
      <w:start w:val="1"/>
      <w:numFmt w:val="lowerRoman"/>
      <w:lvlText w:val="%9."/>
      <w:lvlJc w:val="right"/>
      <w:pPr>
        <w:ind w:left="6480" w:hanging="180"/>
      </w:pPr>
    </w:lvl>
  </w:abstractNum>
  <w:abstractNum w:abstractNumId="5"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D66ADF"/>
    <w:multiLevelType w:val="hybridMultilevel"/>
    <w:tmpl w:val="DEDE7A5C"/>
    <w:lvl w:ilvl="0" w:tplc="559EFAF0">
      <w:start w:val="1"/>
      <w:numFmt w:val="decimal"/>
      <w:lvlText w:val="%1)"/>
      <w:lvlJc w:val="left"/>
      <w:pPr>
        <w:ind w:left="720" w:hanging="360"/>
      </w:pPr>
    </w:lvl>
    <w:lvl w:ilvl="1" w:tplc="7CF66676">
      <w:start w:val="1"/>
      <w:numFmt w:val="lowerLetter"/>
      <w:lvlText w:val="%2."/>
      <w:lvlJc w:val="left"/>
      <w:pPr>
        <w:ind w:left="1440" w:hanging="360"/>
      </w:pPr>
    </w:lvl>
    <w:lvl w:ilvl="2" w:tplc="25408080">
      <w:start w:val="1"/>
      <w:numFmt w:val="lowerRoman"/>
      <w:lvlText w:val="%3."/>
      <w:lvlJc w:val="right"/>
      <w:pPr>
        <w:ind w:left="2160" w:hanging="180"/>
      </w:pPr>
    </w:lvl>
    <w:lvl w:ilvl="3" w:tplc="1DACB1D2">
      <w:start w:val="1"/>
      <w:numFmt w:val="decimal"/>
      <w:lvlText w:val="%4."/>
      <w:lvlJc w:val="left"/>
      <w:pPr>
        <w:ind w:left="2880" w:hanging="360"/>
      </w:pPr>
    </w:lvl>
    <w:lvl w:ilvl="4" w:tplc="4F8AEE40">
      <w:start w:val="1"/>
      <w:numFmt w:val="lowerLetter"/>
      <w:lvlText w:val="%5."/>
      <w:lvlJc w:val="left"/>
      <w:pPr>
        <w:ind w:left="3600" w:hanging="360"/>
      </w:pPr>
    </w:lvl>
    <w:lvl w:ilvl="5" w:tplc="BCEC524E">
      <w:start w:val="1"/>
      <w:numFmt w:val="lowerRoman"/>
      <w:lvlText w:val="%6."/>
      <w:lvlJc w:val="right"/>
      <w:pPr>
        <w:ind w:left="4320" w:hanging="180"/>
      </w:pPr>
    </w:lvl>
    <w:lvl w:ilvl="6" w:tplc="0C78C7EE">
      <w:start w:val="1"/>
      <w:numFmt w:val="decimal"/>
      <w:lvlText w:val="%7."/>
      <w:lvlJc w:val="left"/>
      <w:pPr>
        <w:ind w:left="5040" w:hanging="360"/>
      </w:pPr>
    </w:lvl>
    <w:lvl w:ilvl="7" w:tplc="87D8FCFC">
      <w:start w:val="1"/>
      <w:numFmt w:val="lowerLetter"/>
      <w:lvlText w:val="%8."/>
      <w:lvlJc w:val="left"/>
      <w:pPr>
        <w:ind w:left="5760" w:hanging="360"/>
      </w:pPr>
    </w:lvl>
    <w:lvl w:ilvl="8" w:tplc="19B0D5BC">
      <w:start w:val="1"/>
      <w:numFmt w:val="lowerRoman"/>
      <w:lvlText w:val="%9."/>
      <w:lvlJc w:val="right"/>
      <w:pPr>
        <w:ind w:left="6480" w:hanging="180"/>
      </w:pPr>
    </w:lvl>
  </w:abstractNum>
  <w:abstractNum w:abstractNumId="7" w15:restartNumberingAfterBreak="0">
    <w:nsid w:val="367900DD"/>
    <w:multiLevelType w:val="hybridMultilevel"/>
    <w:tmpl w:val="B4523B60"/>
    <w:lvl w:ilvl="0" w:tplc="87AEAEF8">
      <w:start w:val="1"/>
      <w:numFmt w:val="decimal"/>
      <w:lvlText w:val="%1."/>
      <w:lvlJc w:val="left"/>
      <w:pPr>
        <w:ind w:left="720" w:hanging="360"/>
      </w:pPr>
    </w:lvl>
    <w:lvl w:ilvl="1" w:tplc="DE028C60" w:tentative="1">
      <w:start w:val="1"/>
      <w:numFmt w:val="lowerLetter"/>
      <w:lvlText w:val="%2."/>
      <w:lvlJc w:val="left"/>
      <w:pPr>
        <w:ind w:left="1440" w:hanging="360"/>
      </w:pPr>
    </w:lvl>
    <w:lvl w:ilvl="2" w:tplc="E056CB18" w:tentative="1">
      <w:start w:val="1"/>
      <w:numFmt w:val="lowerRoman"/>
      <w:lvlText w:val="%3."/>
      <w:lvlJc w:val="right"/>
      <w:pPr>
        <w:ind w:left="2160" w:hanging="180"/>
      </w:pPr>
    </w:lvl>
    <w:lvl w:ilvl="3" w:tplc="E5BE4F04" w:tentative="1">
      <w:start w:val="1"/>
      <w:numFmt w:val="decimal"/>
      <w:lvlText w:val="%4."/>
      <w:lvlJc w:val="left"/>
      <w:pPr>
        <w:ind w:left="2880" w:hanging="360"/>
      </w:pPr>
    </w:lvl>
    <w:lvl w:ilvl="4" w:tplc="E3BEAE42" w:tentative="1">
      <w:start w:val="1"/>
      <w:numFmt w:val="lowerLetter"/>
      <w:lvlText w:val="%5."/>
      <w:lvlJc w:val="left"/>
      <w:pPr>
        <w:ind w:left="3600" w:hanging="360"/>
      </w:pPr>
    </w:lvl>
    <w:lvl w:ilvl="5" w:tplc="A9BC012E" w:tentative="1">
      <w:start w:val="1"/>
      <w:numFmt w:val="lowerRoman"/>
      <w:lvlText w:val="%6."/>
      <w:lvlJc w:val="right"/>
      <w:pPr>
        <w:ind w:left="4320" w:hanging="180"/>
      </w:pPr>
    </w:lvl>
    <w:lvl w:ilvl="6" w:tplc="8E1E866E" w:tentative="1">
      <w:start w:val="1"/>
      <w:numFmt w:val="decimal"/>
      <w:lvlText w:val="%7."/>
      <w:lvlJc w:val="left"/>
      <w:pPr>
        <w:ind w:left="5040" w:hanging="360"/>
      </w:pPr>
    </w:lvl>
    <w:lvl w:ilvl="7" w:tplc="9E247376" w:tentative="1">
      <w:start w:val="1"/>
      <w:numFmt w:val="lowerLetter"/>
      <w:lvlText w:val="%8."/>
      <w:lvlJc w:val="left"/>
      <w:pPr>
        <w:ind w:left="5760" w:hanging="360"/>
      </w:pPr>
    </w:lvl>
    <w:lvl w:ilvl="8" w:tplc="04D25C46" w:tentative="1">
      <w:start w:val="1"/>
      <w:numFmt w:val="lowerRoman"/>
      <w:lvlText w:val="%9."/>
      <w:lvlJc w:val="right"/>
      <w:pPr>
        <w:ind w:left="6480" w:hanging="180"/>
      </w:pPr>
    </w:lvl>
  </w:abstractNum>
  <w:abstractNum w:abstractNumId="8" w15:restartNumberingAfterBreak="0">
    <w:nsid w:val="36C56B60"/>
    <w:multiLevelType w:val="hybridMultilevel"/>
    <w:tmpl w:val="2ACC50B0"/>
    <w:lvl w:ilvl="0" w:tplc="8804A82A">
      <w:start w:val="1"/>
      <w:numFmt w:val="decimal"/>
      <w:lvlText w:val="%1."/>
      <w:lvlJc w:val="left"/>
      <w:pPr>
        <w:ind w:left="927" w:hanging="360"/>
      </w:pPr>
    </w:lvl>
    <w:lvl w:ilvl="1" w:tplc="C8308896">
      <w:start w:val="1"/>
      <w:numFmt w:val="lowerLetter"/>
      <w:lvlText w:val="%2."/>
      <w:lvlJc w:val="left"/>
      <w:pPr>
        <w:ind w:left="1647" w:hanging="360"/>
      </w:pPr>
    </w:lvl>
    <w:lvl w:ilvl="2" w:tplc="86B68572">
      <w:start w:val="1"/>
      <w:numFmt w:val="lowerRoman"/>
      <w:lvlText w:val="%3."/>
      <w:lvlJc w:val="right"/>
      <w:pPr>
        <w:ind w:left="2367" w:hanging="180"/>
      </w:pPr>
    </w:lvl>
    <w:lvl w:ilvl="3" w:tplc="086EA2BA">
      <w:start w:val="1"/>
      <w:numFmt w:val="decimal"/>
      <w:lvlText w:val="%4."/>
      <w:lvlJc w:val="left"/>
      <w:pPr>
        <w:ind w:left="3087" w:hanging="360"/>
      </w:pPr>
    </w:lvl>
    <w:lvl w:ilvl="4" w:tplc="28CC6910">
      <w:start w:val="1"/>
      <w:numFmt w:val="lowerLetter"/>
      <w:lvlText w:val="%5."/>
      <w:lvlJc w:val="left"/>
      <w:pPr>
        <w:ind w:left="3807" w:hanging="360"/>
      </w:pPr>
    </w:lvl>
    <w:lvl w:ilvl="5" w:tplc="004833C0">
      <w:start w:val="1"/>
      <w:numFmt w:val="lowerRoman"/>
      <w:lvlText w:val="%6."/>
      <w:lvlJc w:val="right"/>
      <w:pPr>
        <w:ind w:left="4527" w:hanging="180"/>
      </w:pPr>
    </w:lvl>
    <w:lvl w:ilvl="6" w:tplc="C8620B68">
      <w:start w:val="1"/>
      <w:numFmt w:val="decimal"/>
      <w:lvlText w:val="%7."/>
      <w:lvlJc w:val="left"/>
      <w:pPr>
        <w:ind w:left="5247" w:hanging="360"/>
      </w:pPr>
    </w:lvl>
    <w:lvl w:ilvl="7" w:tplc="DCBE1614">
      <w:start w:val="1"/>
      <w:numFmt w:val="lowerLetter"/>
      <w:lvlText w:val="%8."/>
      <w:lvlJc w:val="left"/>
      <w:pPr>
        <w:ind w:left="5967" w:hanging="360"/>
      </w:pPr>
    </w:lvl>
    <w:lvl w:ilvl="8" w:tplc="6122F47E">
      <w:start w:val="1"/>
      <w:numFmt w:val="lowerRoman"/>
      <w:lvlText w:val="%9."/>
      <w:lvlJc w:val="right"/>
      <w:pPr>
        <w:ind w:left="6687" w:hanging="180"/>
      </w:pPr>
    </w:lvl>
  </w:abstractNum>
  <w:abstractNum w:abstractNumId="9" w15:restartNumberingAfterBreak="0">
    <w:nsid w:val="408A3962"/>
    <w:multiLevelType w:val="hybridMultilevel"/>
    <w:tmpl w:val="62165C1C"/>
    <w:lvl w:ilvl="0" w:tplc="D80CE802">
      <w:start w:val="1"/>
      <w:numFmt w:val="decimal"/>
      <w:lvlText w:val="%1)"/>
      <w:lvlJc w:val="left"/>
      <w:pPr>
        <w:ind w:left="720" w:hanging="360"/>
      </w:pPr>
    </w:lvl>
    <w:lvl w:ilvl="1" w:tplc="3E2CA964">
      <w:start w:val="1"/>
      <w:numFmt w:val="lowerLetter"/>
      <w:lvlText w:val="%2."/>
      <w:lvlJc w:val="left"/>
      <w:pPr>
        <w:ind w:left="1440" w:hanging="360"/>
      </w:pPr>
    </w:lvl>
    <w:lvl w:ilvl="2" w:tplc="121E7578">
      <w:start w:val="1"/>
      <w:numFmt w:val="lowerRoman"/>
      <w:lvlText w:val="%3."/>
      <w:lvlJc w:val="right"/>
      <w:pPr>
        <w:ind w:left="2160" w:hanging="180"/>
      </w:pPr>
    </w:lvl>
    <w:lvl w:ilvl="3" w:tplc="FE08FDEC">
      <w:start w:val="1"/>
      <w:numFmt w:val="decimal"/>
      <w:lvlText w:val="%4."/>
      <w:lvlJc w:val="left"/>
      <w:pPr>
        <w:ind w:left="2880" w:hanging="360"/>
      </w:pPr>
    </w:lvl>
    <w:lvl w:ilvl="4" w:tplc="EB48C6D0">
      <w:start w:val="1"/>
      <w:numFmt w:val="lowerLetter"/>
      <w:lvlText w:val="%5."/>
      <w:lvlJc w:val="left"/>
      <w:pPr>
        <w:ind w:left="3600" w:hanging="360"/>
      </w:pPr>
    </w:lvl>
    <w:lvl w:ilvl="5" w:tplc="93C47064">
      <w:start w:val="1"/>
      <w:numFmt w:val="lowerRoman"/>
      <w:lvlText w:val="%6."/>
      <w:lvlJc w:val="right"/>
      <w:pPr>
        <w:ind w:left="4320" w:hanging="180"/>
      </w:pPr>
    </w:lvl>
    <w:lvl w:ilvl="6" w:tplc="08CE3B16">
      <w:start w:val="1"/>
      <w:numFmt w:val="decimal"/>
      <w:lvlText w:val="%7."/>
      <w:lvlJc w:val="left"/>
      <w:pPr>
        <w:ind w:left="5040" w:hanging="360"/>
      </w:pPr>
    </w:lvl>
    <w:lvl w:ilvl="7" w:tplc="3446F258">
      <w:start w:val="1"/>
      <w:numFmt w:val="lowerLetter"/>
      <w:lvlText w:val="%8."/>
      <w:lvlJc w:val="left"/>
      <w:pPr>
        <w:ind w:left="5760" w:hanging="360"/>
      </w:pPr>
    </w:lvl>
    <w:lvl w:ilvl="8" w:tplc="AEE66116">
      <w:start w:val="1"/>
      <w:numFmt w:val="lowerRoman"/>
      <w:lvlText w:val="%9."/>
      <w:lvlJc w:val="right"/>
      <w:pPr>
        <w:ind w:left="6480" w:hanging="180"/>
      </w:pPr>
    </w:lvl>
  </w:abstractNum>
  <w:abstractNum w:abstractNumId="10" w15:restartNumberingAfterBreak="0">
    <w:nsid w:val="41D951EC"/>
    <w:multiLevelType w:val="multilevel"/>
    <w:tmpl w:val="2CB215C8"/>
    <w:lvl w:ilvl="0">
      <w:start w:val="2"/>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1146" w:hanging="720"/>
      </w:pPr>
    </w:lvl>
    <w:lvl w:ilvl="3">
      <w:start w:val="1"/>
      <w:numFmt w:val="decimal"/>
      <w:lvlText w:val="%1.%2.%3.%4."/>
      <w:lvlJc w:val="left"/>
      <w:pPr>
        <w:ind w:left="2989"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2874C4A"/>
    <w:multiLevelType w:val="hybridMultilevel"/>
    <w:tmpl w:val="C5A6FE5C"/>
    <w:lvl w:ilvl="0" w:tplc="94C2779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AF24B18"/>
    <w:multiLevelType w:val="multilevel"/>
    <w:tmpl w:val="CFAEDB96"/>
    <w:lvl w:ilvl="0">
      <w:start w:val="1"/>
      <w:numFmt w:val="decimal"/>
      <w:lvlText w:val="%1."/>
      <w:lvlJc w:val="left"/>
      <w:pPr>
        <w:ind w:left="1429" w:hanging="360"/>
      </w:pPr>
    </w:lvl>
    <w:lvl w:ilvl="1">
      <w:start w:val="2"/>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648A460D"/>
    <w:multiLevelType w:val="hybridMultilevel"/>
    <w:tmpl w:val="67A8023A"/>
    <w:lvl w:ilvl="0" w:tplc="79BEF180">
      <w:start w:val="1"/>
      <w:numFmt w:val="decimal"/>
      <w:lvlText w:val="%1)"/>
      <w:lvlJc w:val="left"/>
      <w:pPr>
        <w:ind w:left="720" w:hanging="360"/>
      </w:pPr>
      <w:rPr>
        <w:rFonts w:hint="default"/>
      </w:rPr>
    </w:lvl>
    <w:lvl w:ilvl="1" w:tplc="3A4E4C6A" w:tentative="1">
      <w:start w:val="1"/>
      <w:numFmt w:val="lowerLetter"/>
      <w:lvlText w:val="%2."/>
      <w:lvlJc w:val="left"/>
      <w:pPr>
        <w:ind w:left="1440" w:hanging="360"/>
      </w:pPr>
    </w:lvl>
    <w:lvl w:ilvl="2" w:tplc="09E2A3AE" w:tentative="1">
      <w:start w:val="1"/>
      <w:numFmt w:val="lowerRoman"/>
      <w:lvlText w:val="%3."/>
      <w:lvlJc w:val="right"/>
      <w:pPr>
        <w:ind w:left="2160" w:hanging="180"/>
      </w:pPr>
    </w:lvl>
    <w:lvl w:ilvl="3" w:tplc="E5D81EFA" w:tentative="1">
      <w:start w:val="1"/>
      <w:numFmt w:val="decimal"/>
      <w:lvlText w:val="%4."/>
      <w:lvlJc w:val="left"/>
      <w:pPr>
        <w:ind w:left="2880" w:hanging="360"/>
      </w:pPr>
    </w:lvl>
    <w:lvl w:ilvl="4" w:tplc="DB248616" w:tentative="1">
      <w:start w:val="1"/>
      <w:numFmt w:val="lowerLetter"/>
      <w:lvlText w:val="%5."/>
      <w:lvlJc w:val="left"/>
      <w:pPr>
        <w:ind w:left="3600" w:hanging="360"/>
      </w:pPr>
    </w:lvl>
    <w:lvl w:ilvl="5" w:tplc="9EEA044C" w:tentative="1">
      <w:start w:val="1"/>
      <w:numFmt w:val="lowerRoman"/>
      <w:lvlText w:val="%6."/>
      <w:lvlJc w:val="right"/>
      <w:pPr>
        <w:ind w:left="4320" w:hanging="180"/>
      </w:pPr>
    </w:lvl>
    <w:lvl w:ilvl="6" w:tplc="535C7818" w:tentative="1">
      <w:start w:val="1"/>
      <w:numFmt w:val="decimal"/>
      <w:lvlText w:val="%7."/>
      <w:lvlJc w:val="left"/>
      <w:pPr>
        <w:ind w:left="5040" w:hanging="360"/>
      </w:pPr>
    </w:lvl>
    <w:lvl w:ilvl="7" w:tplc="A2A05FC8" w:tentative="1">
      <w:start w:val="1"/>
      <w:numFmt w:val="lowerLetter"/>
      <w:lvlText w:val="%8."/>
      <w:lvlJc w:val="left"/>
      <w:pPr>
        <w:ind w:left="5760" w:hanging="360"/>
      </w:pPr>
    </w:lvl>
    <w:lvl w:ilvl="8" w:tplc="F0965966" w:tentative="1">
      <w:start w:val="1"/>
      <w:numFmt w:val="lowerRoman"/>
      <w:lvlText w:val="%9."/>
      <w:lvlJc w:val="right"/>
      <w:pPr>
        <w:ind w:left="6480" w:hanging="180"/>
      </w:pPr>
    </w:lvl>
  </w:abstractNum>
  <w:abstractNum w:abstractNumId="14" w15:restartNumberingAfterBreak="0">
    <w:nsid w:val="69DB396A"/>
    <w:multiLevelType w:val="hybridMultilevel"/>
    <w:tmpl w:val="A49A3656"/>
    <w:lvl w:ilvl="0" w:tplc="586CBEF6">
      <w:start w:val="1"/>
      <w:numFmt w:val="decimal"/>
      <w:lvlText w:val="%1)"/>
      <w:lvlJc w:val="left"/>
      <w:pPr>
        <w:ind w:left="720" w:hanging="360"/>
      </w:pPr>
      <w:rPr>
        <w:b w:val="0"/>
      </w:rPr>
    </w:lvl>
    <w:lvl w:ilvl="1" w:tplc="743A50E2">
      <w:start w:val="1"/>
      <w:numFmt w:val="lowerLetter"/>
      <w:lvlText w:val="%2."/>
      <w:lvlJc w:val="left"/>
      <w:pPr>
        <w:ind w:left="1440" w:hanging="360"/>
      </w:pPr>
    </w:lvl>
    <w:lvl w:ilvl="2" w:tplc="569CFEC8">
      <w:start w:val="1"/>
      <w:numFmt w:val="lowerRoman"/>
      <w:lvlText w:val="%3."/>
      <w:lvlJc w:val="right"/>
      <w:pPr>
        <w:ind w:left="2160" w:hanging="180"/>
      </w:pPr>
    </w:lvl>
    <w:lvl w:ilvl="3" w:tplc="FE8860D2">
      <w:start w:val="1"/>
      <w:numFmt w:val="decimal"/>
      <w:lvlText w:val="%4."/>
      <w:lvlJc w:val="left"/>
      <w:pPr>
        <w:ind w:left="2880" w:hanging="360"/>
      </w:pPr>
    </w:lvl>
    <w:lvl w:ilvl="4" w:tplc="C6869E20">
      <w:start w:val="1"/>
      <w:numFmt w:val="lowerLetter"/>
      <w:lvlText w:val="%5."/>
      <w:lvlJc w:val="left"/>
      <w:pPr>
        <w:ind w:left="3600" w:hanging="360"/>
      </w:pPr>
    </w:lvl>
    <w:lvl w:ilvl="5" w:tplc="B8CA9116">
      <w:start w:val="1"/>
      <w:numFmt w:val="lowerRoman"/>
      <w:lvlText w:val="%6."/>
      <w:lvlJc w:val="right"/>
      <w:pPr>
        <w:ind w:left="4320" w:hanging="180"/>
      </w:pPr>
    </w:lvl>
    <w:lvl w:ilvl="6" w:tplc="7F9E3C74">
      <w:start w:val="1"/>
      <w:numFmt w:val="decimal"/>
      <w:lvlText w:val="%7."/>
      <w:lvlJc w:val="left"/>
      <w:pPr>
        <w:ind w:left="5040" w:hanging="360"/>
      </w:pPr>
    </w:lvl>
    <w:lvl w:ilvl="7" w:tplc="B5F87B62">
      <w:start w:val="1"/>
      <w:numFmt w:val="lowerLetter"/>
      <w:lvlText w:val="%8."/>
      <w:lvlJc w:val="left"/>
      <w:pPr>
        <w:ind w:left="5760" w:hanging="360"/>
      </w:pPr>
    </w:lvl>
    <w:lvl w:ilvl="8" w:tplc="F086F054">
      <w:start w:val="1"/>
      <w:numFmt w:val="lowerRoman"/>
      <w:lvlText w:val="%9."/>
      <w:lvlJc w:val="right"/>
      <w:pPr>
        <w:ind w:left="6480" w:hanging="180"/>
      </w:pPr>
    </w:lvl>
  </w:abstractNum>
  <w:abstractNum w:abstractNumId="15" w15:restartNumberingAfterBreak="0">
    <w:nsid w:val="6E6A1D7B"/>
    <w:multiLevelType w:val="multilevel"/>
    <w:tmpl w:val="185CDB50"/>
    <w:lvl w:ilvl="0">
      <w:start w:val="1"/>
      <w:numFmt w:val="decimal"/>
      <w:lvlText w:val="%1."/>
      <w:lvlJc w:val="left"/>
      <w:pPr>
        <w:ind w:left="502" w:hanging="360"/>
      </w:pPr>
      <w:rPr>
        <w:rFonts w:hint="default"/>
        <w:b/>
        <w:i w:val="0"/>
      </w:rPr>
    </w:lvl>
    <w:lvl w:ilvl="1">
      <w:start w:val="1"/>
      <w:numFmt w:val="decimal"/>
      <w:isLgl/>
      <w:lvlText w:val="%1.%2."/>
      <w:lvlJc w:val="left"/>
      <w:pPr>
        <w:ind w:left="1495" w:hanging="360"/>
      </w:pPr>
      <w:rPr>
        <w:rFonts w:hint="default"/>
        <w:b w:val="0"/>
        <w:i w:val="0"/>
      </w:rPr>
    </w:lvl>
    <w:lvl w:ilvl="2">
      <w:start w:val="1"/>
      <w:numFmt w:val="decimal"/>
      <w:isLgl/>
      <w:lvlText w:val="%1.%2.%3."/>
      <w:lvlJc w:val="left"/>
      <w:pPr>
        <w:ind w:left="1004" w:hanging="720"/>
      </w:pPr>
      <w:rPr>
        <w:rFonts w:hint="default"/>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3FA1EE7"/>
    <w:multiLevelType w:val="hybridMultilevel"/>
    <w:tmpl w:val="55F4DBD0"/>
    <w:lvl w:ilvl="0" w:tplc="61627562">
      <w:start w:val="1"/>
      <w:numFmt w:val="bullet"/>
      <w:lvlText w:val=""/>
      <w:lvlJc w:val="left"/>
      <w:pPr>
        <w:ind w:left="1425" w:hanging="360"/>
      </w:pPr>
      <w:rPr>
        <w:rFonts w:ascii="Symbol" w:hAnsi="Symbol" w:hint="default"/>
      </w:rPr>
    </w:lvl>
    <w:lvl w:ilvl="1" w:tplc="8CE6D9D4" w:tentative="1">
      <w:start w:val="1"/>
      <w:numFmt w:val="bullet"/>
      <w:lvlText w:val="o"/>
      <w:lvlJc w:val="left"/>
      <w:pPr>
        <w:ind w:left="2145" w:hanging="360"/>
      </w:pPr>
      <w:rPr>
        <w:rFonts w:ascii="Courier New" w:hAnsi="Courier New" w:cs="Courier New" w:hint="default"/>
      </w:rPr>
    </w:lvl>
    <w:lvl w:ilvl="2" w:tplc="46802210" w:tentative="1">
      <w:start w:val="1"/>
      <w:numFmt w:val="bullet"/>
      <w:lvlText w:val=""/>
      <w:lvlJc w:val="left"/>
      <w:pPr>
        <w:ind w:left="2865" w:hanging="360"/>
      </w:pPr>
      <w:rPr>
        <w:rFonts w:ascii="Wingdings" w:hAnsi="Wingdings" w:hint="default"/>
      </w:rPr>
    </w:lvl>
    <w:lvl w:ilvl="3" w:tplc="2B1AD2F0" w:tentative="1">
      <w:start w:val="1"/>
      <w:numFmt w:val="bullet"/>
      <w:lvlText w:val=""/>
      <w:lvlJc w:val="left"/>
      <w:pPr>
        <w:ind w:left="3585" w:hanging="360"/>
      </w:pPr>
      <w:rPr>
        <w:rFonts w:ascii="Symbol" w:hAnsi="Symbol" w:hint="default"/>
      </w:rPr>
    </w:lvl>
    <w:lvl w:ilvl="4" w:tplc="CCAC5C74" w:tentative="1">
      <w:start w:val="1"/>
      <w:numFmt w:val="bullet"/>
      <w:lvlText w:val="o"/>
      <w:lvlJc w:val="left"/>
      <w:pPr>
        <w:ind w:left="4305" w:hanging="360"/>
      </w:pPr>
      <w:rPr>
        <w:rFonts w:ascii="Courier New" w:hAnsi="Courier New" w:cs="Courier New" w:hint="default"/>
      </w:rPr>
    </w:lvl>
    <w:lvl w:ilvl="5" w:tplc="556EBE6A" w:tentative="1">
      <w:start w:val="1"/>
      <w:numFmt w:val="bullet"/>
      <w:lvlText w:val=""/>
      <w:lvlJc w:val="left"/>
      <w:pPr>
        <w:ind w:left="5025" w:hanging="360"/>
      </w:pPr>
      <w:rPr>
        <w:rFonts w:ascii="Wingdings" w:hAnsi="Wingdings" w:hint="default"/>
      </w:rPr>
    </w:lvl>
    <w:lvl w:ilvl="6" w:tplc="7C240410" w:tentative="1">
      <w:start w:val="1"/>
      <w:numFmt w:val="bullet"/>
      <w:lvlText w:val=""/>
      <w:lvlJc w:val="left"/>
      <w:pPr>
        <w:ind w:left="5745" w:hanging="360"/>
      </w:pPr>
      <w:rPr>
        <w:rFonts w:ascii="Symbol" w:hAnsi="Symbol" w:hint="default"/>
      </w:rPr>
    </w:lvl>
    <w:lvl w:ilvl="7" w:tplc="4BF0B1A8" w:tentative="1">
      <w:start w:val="1"/>
      <w:numFmt w:val="bullet"/>
      <w:lvlText w:val="o"/>
      <w:lvlJc w:val="left"/>
      <w:pPr>
        <w:ind w:left="6465" w:hanging="360"/>
      </w:pPr>
      <w:rPr>
        <w:rFonts w:ascii="Courier New" w:hAnsi="Courier New" w:cs="Courier New" w:hint="default"/>
      </w:rPr>
    </w:lvl>
    <w:lvl w:ilvl="8" w:tplc="F1BECB24" w:tentative="1">
      <w:start w:val="1"/>
      <w:numFmt w:val="bullet"/>
      <w:lvlText w:val=""/>
      <w:lvlJc w:val="left"/>
      <w:pPr>
        <w:ind w:left="7185" w:hanging="360"/>
      </w:pPr>
      <w:rPr>
        <w:rFonts w:ascii="Wingdings" w:hAnsi="Wingdings" w:hint="default"/>
      </w:rPr>
    </w:lvl>
  </w:abstractNum>
  <w:abstractNum w:abstractNumId="17" w15:restartNumberingAfterBreak="0">
    <w:nsid w:val="784F4C86"/>
    <w:multiLevelType w:val="hybridMultilevel"/>
    <w:tmpl w:val="F11C3E54"/>
    <w:lvl w:ilvl="0" w:tplc="7DD85D16">
      <w:start w:val="1"/>
      <w:numFmt w:val="decimal"/>
      <w:lvlText w:val="%1)"/>
      <w:lvlJc w:val="left"/>
      <w:pPr>
        <w:ind w:left="720" w:hanging="360"/>
      </w:pPr>
      <w:rPr>
        <w:rFonts w:hint="default"/>
      </w:rPr>
    </w:lvl>
    <w:lvl w:ilvl="1" w:tplc="782CD5B4" w:tentative="1">
      <w:start w:val="1"/>
      <w:numFmt w:val="lowerLetter"/>
      <w:lvlText w:val="%2."/>
      <w:lvlJc w:val="left"/>
      <w:pPr>
        <w:ind w:left="1440" w:hanging="360"/>
      </w:pPr>
    </w:lvl>
    <w:lvl w:ilvl="2" w:tplc="E5904A5A" w:tentative="1">
      <w:start w:val="1"/>
      <w:numFmt w:val="lowerRoman"/>
      <w:lvlText w:val="%3."/>
      <w:lvlJc w:val="right"/>
      <w:pPr>
        <w:ind w:left="2160" w:hanging="180"/>
      </w:pPr>
    </w:lvl>
    <w:lvl w:ilvl="3" w:tplc="F2B81630" w:tentative="1">
      <w:start w:val="1"/>
      <w:numFmt w:val="decimal"/>
      <w:lvlText w:val="%4."/>
      <w:lvlJc w:val="left"/>
      <w:pPr>
        <w:ind w:left="2880" w:hanging="360"/>
      </w:pPr>
    </w:lvl>
    <w:lvl w:ilvl="4" w:tplc="760077C0" w:tentative="1">
      <w:start w:val="1"/>
      <w:numFmt w:val="lowerLetter"/>
      <w:lvlText w:val="%5."/>
      <w:lvlJc w:val="left"/>
      <w:pPr>
        <w:ind w:left="3600" w:hanging="360"/>
      </w:pPr>
    </w:lvl>
    <w:lvl w:ilvl="5" w:tplc="92D67FBE" w:tentative="1">
      <w:start w:val="1"/>
      <w:numFmt w:val="lowerRoman"/>
      <w:lvlText w:val="%6."/>
      <w:lvlJc w:val="right"/>
      <w:pPr>
        <w:ind w:left="4320" w:hanging="180"/>
      </w:pPr>
    </w:lvl>
    <w:lvl w:ilvl="6" w:tplc="1BE211B4" w:tentative="1">
      <w:start w:val="1"/>
      <w:numFmt w:val="decimal"/>
      <w:lvlText w:val="%7."/>
      <w:lvlJc w:val="left"/>
      <w:pPr>
        <w:ind w:left="5040" w:hanging="360"/>
      </w:pPr>
    </w:lvl>
    <w:lvl w:ilvl="7" w:tplc="7EA05D78" w:tentative="1">
      <w:start w:val="1"/>
      <w:numFmt w:val="lowerLetter"/>
      <w:lvlText w:val="%8."/>
      <w:lvlJc w:val="left"/>
      <w:pPr>
        <w:ind w:left="5760" w:hanging="360"/>
      </w:pPr>
    </w:lvl>
    <w:lvl w:ilvl="8" w:tplc="5434CD92" w:tentative="1">
      <w:start w:val="1"/>
      <w:numFmt w:val="lowerRoman"/>
      <w:lvlText w:val="%9."/>
      <w:lvlJc w:val="right"/>
      <w:pPr>
        <w:ind w:left="6480" w:hanging="180"/>
      </w:pPr>
    </w:lvl>
  </w:abstractNum>
  <w:num w:numId="1">
    <w:abstractNumId w:val="17"/>
  </w:num>
  <w:num w:numId="2">
    <w:abstractNumId w:val="5"/>
  </w:num>
  <w:num w:numId="3">
    <w:abstractNumId w:val="13"/>
  </w:num>
  <w:num w:numId="4">
    <w:abstractNumId w:val="12"/>
  </w:num>
  <w:num w:numId="5">
    <w:abstractNumId w:val="15"/>
  </w:num>
  <w:num w:numId="6">
    <w:abstractNumId w:val="16"/>
  </w:num>
  <w:num w:numId="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
  </w:num>
  <w:num w:numId="16">
    <w:abstractNumId w:val="7"/>
  </w:num>
  <w:num w:numId="17">
    <w:abstractNumId w:val="3"/>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03805"/>
    <w:rsid w:val="00006BEF"/>
    <w:rsid w:val="00012E4E"/>
    <w:rsid w:val="00013483"/>
    <w:rsid w:val="000150B5"/>
    <w:rsid w:val="000213BE"/>
    <w:rsid w:val="000227FA"/>
    <w:rsid w:val="00023AB3"/>
    <w:rsid w:val="00024026"/>
    <w:rsid w:val="00024D66"/>
    <w:rsid w:val="00026E05"/>
    <w:rsid w:val="00032F68"/>
    <w:rsid w:val="000523E5"/>
    <w:rsid w:val="00053E2B"/>
    <w:rsid w:val="00056844"/>
    <w:rsid w:val="000768C0"/>
    <w:rsid w:val="00084F05"/>
    <w:rsid w:val="000A0AE9"/>
    <w:rsid w:val="000A3475"/>
    <w:rsid w:val="000A56A1"/>
    <w:rsid w:val="000A6A16"/>
    <w:rsid w:val="000B4B86"/>
    <w:rsid w:val="000C6FCB"/>
    <w:rsid w:val="000C73E4"/>
    <w:rsid w:val="000E4D9F"/>
    <w:rsid w:val="000F13FC"/>
    <w:rsid w:val="000F19E2"/>
    <w:rsid w:val="0010123B"/>
    <w:rsid w:val="00105509"/>
    <w:rsid w:val="00111EED"/>
    <w:rsid w:val="00124A67"/>
    <w:rsid w:val="00125156"/>
    <w:rsid w:val="00131662"/>
    <w:rsid w:val="001427CC"/>
    <w:rsid w:val="00143F83"/>
    <w:rsid w:val="00145483"/>
    <w:rsid w:val="00145834"/>
    <w:rsid w:val="00155BE7"/>
    <w:rsid w:val="00162D07"/>
    <w:rsid w:val="001724BC"/>
    <w:rsid w:val="00182555"/>
    <w:rsid w:val="001827F9"/>
    <w:rsid w:val="001842BE"/>
    <w:rsid w:val="00185677"/>
    <w:rsid w:val="001871EE"/>
    <w:rsid w:val="001921F2"/>
    <w:rsid w:val="00192390"/>
    <w:rsid w:val="0019240E"/>
    <w:rsid w:val="00192DD2"/>
    <w:rsid w:val="001A34F8"/>
    <w:rsid w:val="001A6123"/>
    <w:rsid w:val="001B15C2"/>
    <w:rsid w:val="001C46E5"/>
    <w:rsid w:val="001C5DC5"/>
    <w:rsid w:val="001D2015"/>
    <w:rsid w:val="001D33FC"/>
    <w:rsid w:val="001D7DD0"/>
    <w:rsid w:val="001E0CEB"/>
    <w:rsid w:val="001E79D0"/>
    <w:rsid w:val="001F17ED"/>
    <w:rsid w:val="001F4524"/>
    <w:rsid w:val="001F576E"/>
    <w:rsid w:val="00202D36"/>
    <w:rsid w:val="0021404C"/>
    <w:rsid w:val="00230463"/>
    <w:rsid w:val="00233419"/>
    <w:rsid w:val="00236713"/>
    <w:rsid w:val="00237FAC"/>
    <w:rsid w:val="002602F5"/>
    <w:rsid w:val="00261071"/>
    <w:rsid w:val="0026329C"/>
    <w:rsid w:val="00267285"/>
    <w:rsid w:val="00276071"/>
    <w:rsid w:val="0027644D"/>
    <w:rsid w:val="002774EA"/>
    <w:rsid w:val="00277695"/>
    <w:rsid w:val="00283FD0"/>
    <w:rsid w:val="00284D68"/>
    <w:rsid w:val="002854B8"/>
    <w:rsid w:val="002A1400"/>
    <w:rsid w:val="002A2F68"/>
    <w:rsid w:val="002D553D"/>
    <w:rsid w:val="002D7E3A"/>
    <w:rsid w:val="002F2DF0"/>
    <w:rsid w:val="002F7F3E"/>
    <w:rsid w:val="00326025"/>
    <w:rsid w:val="00327735"/>
    <w:rsid w:val="003320B4"/>
    <w:rsid w:val="00333019"/>
    <w:rsid w:val="0033544B"/>
    <w:rsid w:val="003425D6"/>
    <w:rsid w:val="0034375D"/>
    <w:rsid w:val="00345002"/>
    <w:rsid w:val="00374843"/>
    <w:rsid w:val="003777A9"/>
    <w:rsid w:val="00382B26"/>
    <w:rsid w:val="00384D3F"/>
    <w:rsid w:val="003878DF"/>
    <w:rsid w:val="00390DB3"/>
    <w:rsid w:val="003A2541"/>
    <w:rsid w:val="003A28EB"/>
    <w:rsid w:val="003A7A7F"/>
    <w:rsid w:val="003B1B81"/>
    <w:rsid w:val="003B2D1F"/>
    <w:rsid w:val="003B65C0"/>
    <w:rsid w:val="003C170E"/>
    <w:rsid w:val="003C4B88"/>
    <w:rsid w:val="003C4E0A"/>
    <w:rsid w:val="003C5C80"/>
    <w:rsid w:val="003D2F6D"/>
    <w:rsid w:val="003D5CAE"/>
    <w:rsid w:val="003F3ED4"/>
    <w:rsid w:val="003F6074"/>
    <w:rsid w:val="00401AA3"/>
    <w:rsid w:val="00410CAE"/>
    <w:rsid w:val="00426AE6"/>
    <w:rsid w:val="0043088F"/>
    <w:rsid w:val="004328E6"/>
    <w:rsid w:val="00436C0A"/>
    <w:rsid w:val="00442A62"/>
    <w:rsid w:val="00462812"/>
    <w:rsid w:val="00463ACE"/>
    <w:rsid w:val="004709E6"/>
    <w:rsid w:val="004804BA"/>
    <w:rsid w:val="00484AFE"/>
    <w:rsid w:val="00491BA9"/>
    <w:rsid w:val="004A249E"/>
    <w:rsid w:val="004A2E25"/>
    <w:rsid w:val="004A51EA"/>
    <w:rsid w:val="004A6EC4"/>
    <w:rsid w:val="004B4978"/>
    <w:rsid w:val="004B6471"/>
    <w:rsid w:val="004C66C5"/>
    <w:rsid w:val="004C6A4C"/>
    <w:rsid w:val="004C78A1"/>
    <w:rsid w:val="004C7B37"/>
    <w:rsid w:val="004D0034"/>
    <w:rsid w:val="004E5A12"/>
    <w:rsid w:val="004E5E19"/>
    <w:rsid w:val="004E6B48"/>
    <w:rsid w:val="004F0CBD"/>
    <w:rsid w:val="004F2D58"/>
    <w:rsid w:val="004F3342"/>
    <w:rsid w:val="004F3CF7"/>
    <w:rsid w:val="005019F7"/>
    <w:rsid w:val="00502793"/>
    <w:rsid w:val="00504A4D"/>
    <w:rsid w:val="0051642F"/>
    <w:rsid w:val="00521F4A"/>
    <w:rsid w:val="00526431"/>
    <w:rsid w:val="005307DA"/>
    <w:rsid w:val="005338F4"/>
    <w:rsid w:val="00567AD4"/>
    <w:rsid w:val="00570E1E"/>
    <w:rsid w:val="0058146E"/>
    <w:rsid w:val="00581586"/>
    <w:rsid w:val="005816DC"/>
    <w:rsid w:val="005910A9"/>
    <w:rsid w:val="005A0BD2"/>
    <w:rsid w:val="005A196C"/>
    <w:rsid w:val="005A2832"/>
    <w:rsid w:val="005A6AC4"/>
    <w:rsid w:val="005B24B9"/>
    <w:rsid w:val="005B3CE3"/>
    <w:rsid w:val="005C1115"/>
    <w:rsid w:val="005C202F"/>
    <w:rsid w:val="005C45D3"/>
    <w:rsid w:val="005D38D0"/>
    <w:rsid w:val="00601479"/>
    <w:rsid w:val="00602E1C"/>
    <w:rsid w:val="00604B13"/>
    <w:rsid w:val="00610FE0"/>
    <w:rsid w:val="00616C32"/>
    <w:rsid w:val="00621F8B"/>
    <w:rsid w:val="006252F8"/>
    <w:rsid w:val="00625FEB"/>
    <w:rsid w:val="00626A3C"/>
    <w:rsid w:val="00626E76"/>
    <w:rsid w:val="00627A1E"/>
    <w:rsid w:val="00636111"/>
    <w:rsid w:val="00637E85"/>
    <w:rsid w:val="00637E98"/>
    <w:rsid w:val="006438F9"/>
    <w:rsid w:val="00644272"/>
    <w:rsid w:val="0065396D"/>
    <w:rsid w:val="00661A01"/>
    <w:rsid w:val="006803E3"/>
    <w:rsid w:val="0068236B"/>
    <w:rsid w:val="00683928"/>
    <w:rsid w:val="00684973"/>
    <w:rsid w:val="00684C89"/>
    <w:rsid w:val="00684DDB"/>
    <w:rsid w:val="00696768"/>
    <w:rsid w:val="006A03BA"/>
    <w:rsid w:val="006A29FA"/>
    <w:rsid w:val="006A2F11"/>
    <w:rsid w:val="006A7501"/>
    <w:rsid w:val="006A7976"/>
    <w:rsid w:val="006B28CF"/>
    <w:rsid w:val="006C1A15"/>
    <w:rsid w:val="006D3393"/>
    <w:rsid w:val="006D4925"/>
    <w:rsid w:val="006D4CAF"/>
    <w:rsid w:val="006D6F45"/>
    <w:rsid w:val="006F361D"/>
    <w:rsid w:val="006F42BD"/>
    <w:rsid w:val="00702533"/>
    <w:rsid w:val="00706A13"/>
    <w:rsid w:val="00715984"/>
    <w:rsid w:val="00717499"/>
    <w:rsid w:val="0072071A"/>
    <w:rsid w:val="00721241"/>
    <w:rsid w:val="00721F5A"/>
    <w:rsid w:val="007266B3"/>
    <w:rsid w:val="00732396"/>
    <w:rsid w:val="00735341"/>
    <w:rsid w:val="0073693A"/>
    <w:rsid w:val="00736A7E"/>
    <w:rsid w:val="00743FB1"/>
    <w:rsid w:val="007459D1"/>
    <w:rsid w:val="007524FB"/>
    <w:rsid w:val="00752789"/>
    <w:rsid w:val="00762785"/>
    <w:rsid w:val="0076490A"/>
    <w:rsid w:val="00765B65"/>
    <w:rsid w:val="00777A86"/>
    <w:rsid w:val="00782BDC"/>
    <w:rsid w:val="00784B00"/>
    <w:rsid w:val="0079415D"/>
    <w:rsid w:val="00794334"/>
    <w:rsid w:val="007A1F34"/>
    <w:rsid w:val="007A5CD0"/>
    <w:rsid w:val="007D04F8"/>
    <w:rsid w:val="007D68B3"/>
    <w:rsid w:val="007E5A22"/>
    <w:rsid w:val="007E6E56"/>
    <w:rsid w:val="007F3488"/>
    <w:rsid w:val="007F6026"/>
    <w:rsid w:val="007F6A4F"/>
    <w:rsid w:val="00801CEE"/>
    <w:rsid w:val="0080790B"/>
    <w:rsid w:val="0081440D"/>
    <w:rsid w:val="0082092E"/>
    <w:rsid w:val="008359B2"/>
    <w:rsid w:val="008447F7"/>
    <w:rsid w:val="00852FB4"/>
    <w:rsid w:val="00854E44"/>
    <w:rsid w:val="00854FFC"/>
    <w:rsid w:val="00857EF2"/>
    <w:rsid w:val="00862596"/>
    <w:rsid w:val="008631C6"/>
    <w:rsid w:val="00867600"/>
    <w:rsid w:val="008705C7"/>
    <w:rsid w:val="00873EB0"/>
    <w:rsid w:val="00874268"/>
    <w:rsid w:val="00874ED9"/>
    <w:rsid w:val="0087717B"/>
    <w:rsid w:val="008776EE"/>
    <w:rsid w:val="008837F5"/>
    <w:rsid w:val="0088781F"/>
    <w:rsid w:val="008903A2"/>
    <w:rsid w:val="008A0CD3"/>
    <w:rsid w:val="008A473D"/>
    <w:rsid w:val="008B0D4C"/>
    <w:rsid w:val="008B5B20"/>
    <w:rsid w:val="008B66CA"/>
    <w:rsid w:val="008B751B"/>
    <w:rsid w:val="008C6E14"/>
    <w:rsid w:val="008D04B9"/>
    <w:rsid w:val="008D4212"/>
    <w:rsid w:val="008D5372"/>
    <w:rsid w:val="008E007C"/>
    <w:rsid w:val="008E505A"/>
    <w:rsid w:val="009210B5"/>
    <w:rsid w:val="009277D6"/>
    <w:rsid w:val="00931987"/>
    <w:rsid w:val="00931B94"/>
    <w:rsid w:val="009373FD"/>
    <w:rsid w:val="00945CFC"/>
    <w:rsid w:val="00950567"/>
    <w:rsid w:val="00952967"/>
    <w:rsid w:val="0095549F"/>
    <w:rsid w:val="00963904"/>
    <w:rsid w:val="00966E2B"/>
    <w:rsid w:val="00971D4F"/>
    <w:rsid w:val="00972A94"/>
    <w:rsid w:val="00980542"/>
    <w:rsid w:val="009811F9"/>
    <w:rsid w:val="009813C9"/>
    <w:rsid w:val="00984DAF"/>
    <w:rsid w:val="0099063B"/>
    <w:rsid w:val="009949C7"/>
    <w:rsid w:val="00997346"/>
    <w:rsid w:val="009A45A4"/>
    <w:rsid w:val="009B33FB"/>
    <w:rsid w:val="009D403F"/>
    <w:rsid w:val="009F1C5A"/>
    <w:rsid w:val="009F5A3C"/>
    <w:rsid w:val="00A02193"/>
    <w:rsid w:val="00A05E13"/>
    <w:rsid w:val="00A15702"/>
    <w:rsid w:val="00A26151"/>
    <w:rsid w:val="00A3143A"/>
    <w:rsid w:val="00A31DAF"/>
    <w:rsid w:val="00A32284"/>
    <w:rsid w:val="00A3451C"/>
    <w:rsid w:val="00A37EA2"/>
    <w:rsid w:val="00A42FF7"/>
    <w:rsid w:val="00A47809"/>
    <w:rsid w:val="00A507F8"/>
    <w:rsid w:val="00A53CCE"/>
    <w:rsid w:val="00A54F54"/>
    <w:rsid w:val="00A62F44"/>
    <w:rsid w:val="00A72907"/>
    <w:rsid w:val="00A751D0"/>
    <w:rsid w:val="00A75C20"/>
    <w:rsid w:val="00A82F09"/>
    <w:rsid w:val="00A84361"/>
    <w:rsid w:val="00A84D33"/>
    <w:rsid w:val="00A85AA2"/>
    <w:rsid w:val="00A92D27"/>
    <w:rsid w:val="00A95814"/>
    <w:rsid w:val="00A97818"/>
    <w:rsid w:val="00A97936"/>
    <w:rsid w:val="00AC3AEF"/>
    <w:rsid w:val="00AC4070"/>
    <w:rsid w:val="00AD230F"/>
    <w:rsid w:val="00AD4868"/>
    <w:rsid w:val="00AD4A6F"/>
    <w:rsid w:val="00AD6849"/>
    <w:rsid w:val="00AE2848"/>
    <w:rsid w:val="00AF1908"/>
    <w:rsid w:val="00AF550A"/>
    <w:rsid w:val="00AF5B48"/>
    <w:rsid w:val="00AF6B0A"/>
    <w:rsid w:val="00B04902"/>
    <w:rsid w:val="00B1094B"/>
    <w:rsid w:val="00B136C8"/>
    <w:rsid w:val="00B57C0E"/>
    <w:rsid w:val="00B657D5"/>
    <w:rsid w:val="00B748F4"/>
    <w:rsid w:val="00B85EB2"/>
    <w:rsid w:val="00B867F1"/>
    <w:rsid w:val="00B9335E"/>
    <w:rsid w:val="00B9692C"/>
    <w:rsid w:val="00BA4A9B"/>
    <w:rsid w:val="00BA58D8"/>
    <w:rsid w:val="00BB59EF"/>
    <w:rsid w:val="00BD7308"/>
    <w:rsid w:val="00BE23DE"/>
    <w:rsid w:val="00BF47F5"/>
    <w:rsid w:val="00BF52DA"/>
    <w:rsid w:val="00C008D5"/>
    <w:rsid w:val="00C00BC0"/>
    <w:rsid w:val="00C032F9"/>
    <w:rsid w:val="00C07F47"/>
    <w:rsid w:val="00C103E7"/>
    <w:rsid w:val="00C16D80"/>
    <w:rsid w:val="00C213A4"/>
    <w:rsid w:val="00C218CB"/>
    <w:rsid w:val="00C21F32"/>
    <w:rsid w:val="00C238AF"/>
    <w:rsid w:val="00C27F53"/>
    <w:rsid w:val="00C477E5"/>
    <w:rsid w:val="00C62509"/>
    <w:rsid w:val="00C6540C"/>
    <w:rsid w:val="00C72B46"/>
    <w:rsid w:val="00C72B9B"/>
    <w:rsid w:val="00C744AA"/>
    <w:rsid w:val="00C84DE3"/>
    <w:rsid w:val="00C85607"/>
    <w:rsid w:val="00C90986"/>
    <w:rsid w:val="00C90DC3"/>
    <w:rsid w:val="00C97350"/>
    <w:rsid w:val="00CA1BF7"/>
    <w:rsid w:val="00CA2890"/>
    <w:rsid w:val="00CA5576"/>
    <w:rsid w:val="00CA6759"/>
    <w:rsid w:val="00CB1F4A"/>
    <w:rsid w:val="00CB32E3"/>
    <w:rsid w:val="00CB3967"/>
    <w:rsid w:val="00CC1565"/>
    <w:rsid w:val="00CC1ED8"/>
    <w:rsid w:val="00CD346A"/>
    <w:rsid w:val="00CD4878"/>
    <w:rsid w:val="00CE76C1"/>
    <w:rsid w:val="00CF6D13"/>
    <w:rsid w:val="00D03661"/>
    <w:rsid w:val="00D0641A"/>
    <w:rsid w:val="00D07D75"/>
    <w:rsid w:val="00D1263D"/>
    <w:rsid w:val="00D14BEE"/>
    <w:rsid w:val="00D21E9E"/>
    <w:rsid w:val="00D232A7"/>
    <w:rsid w:val="00D25D34"/>
    <w:rsid w:val="00D27DDE"/>
    <w:rsid w:val="00D30513"/>
    <w:rsid w:val="00D3126C"/>
    <w:rsid w:val="00D365A3"/>
    <w:rsid w:val="00D36A36"/>
    <w:rsid w:val="00D41C19"/>
    <w:rsid w:val="00D42F67"/>
    <w:rsid w:val="00D62493"/>
    <w:rsid w:val="00D70DA8"/>
    <w:rsid w:val="00D806BE"/>
    <w:rsid w:val="00D83A29"/>
    <w:rsid w:val="00D84868"/>
    <w:rsid w:val="00D864B0"/>
    <w:rsid w:val="00D908F7"/>
    <w:rsid w:val="00D90AB6"/>
    <w:rsid w:val="00D964CE"/>
    <w:rsid w:val="00DA591F"/>
    <w:rsid w:val="00DB15B9"/>
    <w:rsid w:val="00DB4469"/>
    <w:rsid w:val="00DB7C38"/>
    <w:rsid w:val="00DC0551"/>
    <w:rsid w:val="00DC1D6F"/>
    <w:rsid w:val="00DC32C0"/>
    <w:rsid w:val="00DC34F5"/>
    <w:rsid w:val="00DC3508"/>
    <w:rsid w:val="00DD0F89"/>
    <w:rsid w:val="00DD311E"/>
    <w:rsid w:val="00DD3679"/>
    <w:rsid w:val="00DE3F9E"/>
    <w:rsid w:val="00DE6D74"/>
    <w:rsid w:val="00E03524"/>
    <w:rsid w:val="00E07306"/>
    <w:rsid w:val="00E247A5"/>
    <w:rsid w:val="00E27984"/>
    <w:rsid w:val="00E3038D"/>
    <w:rsid w:val="00E322F6"/>
    <w:rsid w:val="00E43D73"/>
    <w:rsid w:val="00E47998"/>
    <w:rsid w:val="00E52E52"/>
    <w:rsid w:val="00E53959"/>
    <w:rsid w:val="00E556C8"/>
    <w:rsid w:val="00E57CD2"/>
    <w:rsid w:val="00E611E9"/>
    <w:rsid w:val="00E659DC"/>
    <w:rsid w:val="00E77495"/>
    <w:rsid w:val="00E82042"/>
    <w:rsid w:val="00E82D44"/>
    <w:rsid w:val="00E859EB"/>
    <w:rsid w:val="00E867B5"/>
    <w:rsid w:val="00E95C9A"/>
    <w:rsid w:val="00EA21DF"/>
    <w:rsid w:val="00EA663D"/>
    <w:rsid w:val="00EA7B85"/>
    <w:rsid w:val="00EB3837"/>
    <w:rsid w:val="00ED171B"/>
    <w:rsid w:val="00ED2052"/>
    <w:rsid w:val="00ED2482"/>
    <w:rsid w:val="00EF36F2"/>
    <w:rsid w:val="00EF6DE6"/>
    <w:rsid w:val="00F41953"/>
    <w:rsid w:val="00F45186"/>
    <w:rsid w:val="00F52EC7"/>
    <w:rsid w:val="00F61FA7"/>
    <w:rsid w:val="00F71BF5"/>
    <w:rsid w:val="00F90DF7"/>
    <w:rsid w:val="00FA283F"/>
    <w:rsid w:val="00FA4B31"/>
    <w:rsid w:val="00FA5C17"/>
    <w:rsid w:val="00FA7F7C"/>
    <w:rsid w:val="00FB21AC"/>
    <w:rsid w:val="00FB3BE9"/>
    <w:rsid w:val="00FD0D40"/>
    <w:rsid w:val="00FD4230"/>
    <w:rsid w:val="00FE3234"/>
    <w:rsid w:val="00FE7036"/>
    <w:rsid w:val="00FF1117"/>
    <w:rsid w:val="00FF1DB5"/>
    <w:rsid w:val="00FF4B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18730"/>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21F8B"/>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 w:type="character" w:customStyle="1" w:styleId="Neatrisintapieminana1">
    <w:name w:val="Neatrisināta pieminēšana1"/>
    <w:basedOn w:val="Noklusjumarindkopasfonts"/>
    <w:uiPriority w:val="99"/>
    <w:semiHidden/>
    <w:unhideWhenUsed/>
    <w:rsid w:val="006D4925"/>
    <w:rPr>
      <w:color w:val="605E5C"/>
      <w:shd w:val="clear" w:color="auto" w:fill="E1DFDD"/>
    </w:rPr>
  </w:style>
  <w:style w:type="table" w:styleId="Reatabula">
    <w:name w:val="Table Grid"/>
    <w:basedOn w:val="Parastatabula"/>
    <w:rsid w:val="003A2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333019"/>
    <w:rPr>
      <w:i/>
      <w:iCs/>
    </w:rPr>
  </w:style>
  <w:style w:type="character" w:styleId="Komentraatsauce">
    <w:name w:val="annotation reference"/>
    <w:basedOn w:val="Noklusjumarindkopasfonts"/>
    <w:rsid w:val="004F3CF7"/>
    <w:rPr>
      <w:sz w:val="16"/>
      <w:szCs w:val="16"/>
    </w:rPr>
  </w:style>
  <w:style w:type="paragraph" w:styleId="Komentrateksts">
    <w:name w:val="annotation text"/>
    <w:basedOn w:val="Parasts"/>
    <w:link w:val="KomentratekstsRakstz"/>
    <w:rsid w:val="004F3CF7"/>
    <w:rPr>
      <w:sz w:val="20"/>
    </w:rPr>
  </w:style>
  <w:style w:type="character" w:customStyle="1" w:styleId="KomentratekstsRakstz">
    <w:name w:val="Komentāra teksts Rakstz."/>
    <w:basedOn w:val="Noklusjumarindkopasfonts"/>
    <w:link w:val="Komentrateksts"/>
    <w:rsid w:val="004F3CF7"/>
    <w:rPr>
      <w:rFonts w:eastAsia="Times New Roman"/>
      <w:lang w:val="en-GB" w:eastAsia="en-US"/>
    </w:rPr>
  </w:style>
  <w:style w:type="paragraph" w:styleId="Komentratma">
    <w:name w:val="annotation subject"/>
    <w:basedOn w:val="Komentrateksts"/>
    <w:next w:val="Komentrateksts"/>
    <w:link w:val="KomentratmaRakstz"/>
    <w:rsid w:val="004F3CF7"/>
    <w:rPr>
      <w:b/>
      <w:bCs/>
    </w:rPr>
  </w:style>
  <w:style w:type="character" w:customStyle="1" w:styleId="KomentratmaRakstz">
    <w:name w:val="Komentāra tēma Rakstz."/>
    <w:basedOn w:val="KomentratekstsRakstz"/>
    <w:link w:val="Komentratma"/>
    <w:rsid w:val="004F3CF7"/>
    <w:rPr>
      <w:rFonts w:eastAsia="Times New Roman"/>
      <w:b/>
      <w:bCs/>
      <w:lang w:val="en-GB" w:eastAsia="en-US"/>
    </w:rPr>
  </w:style>
  <w:style w:type="paragraph" w:customStyle="1" w:styleId="tv213">
    <w:name w:val="tv213"/>
    <w:basedOn w:val="Parasts"/>
    <w:rsid w:val="000213BE"/>
    <w:pPr>
      <w:overflowPunct/>
      <w:autoSpaceDE/>
      <w:autoSpaceDN/>
      <w:adjustRightInd/>
      <w:spacing w:before="100" w:beforeAutospacing="1" w:after="100" w:afterAutospacing="1"/>
      <w:textAlignment w:val="auto"/>
    </w:pPr>
    <w:rPr>
      <w:szCs w:val="24"/>
      <w:lang w:val="lv-LV" w:eastAsia="lv-LV"/>
    </w:rPr>
  </w:style>
  <w:style w:type="character" w:customStyle="1" w:styleId="fontsize2">
    <w:name w:val="fontsize2"/>
    <w:basedOn w:val="Noklusjumarindkopasfonts"/>
    <w:rsid w:val="00021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19995">
      <w:bodyDiv w:val="1"/>
      <w:marLeft w:val="0"/>
      <w:marRight w:val="0"/>
      <w:marTop w:val="0"/>
      <w:marBottom w:val="0"/>
      <w:divBdr>
        <w:top w:val="none" w:sz="0" w:space="0" w:color="auto"/>
        <w:left w:val="none" w:sz="0" w:space="0" w:color="auto"/>
        <w:bottom w:val="none" w:sz="0" w:space="0" w:color="auto"/>
        <w:right w:val="none" w:sz="0" w:space="0" w:color="auto"/>
      </w:divBdr>
    </w:div>
    <w:div w:id="420565277">
      <w:bodyDiv w:val="1"/>
      <w:marLeft w:val="0"/>
      <w:marRight w:val="0"/>
      <w:marTop w:val="0"/>
      <w:marBottom w:val="0"/>
      <w:divBdr>
        <w:top w:val="none" w:sz="0" w:space="0" w:color="auto"/>
        <w:left w:val="none" w:sz="0" w:space="0" w:color="auto"/>
        <w:bottom w:val="none" w:sz="0" w:space="0" w:color="auto"/>
        <w:right w:val="none" w:sz="0" w:space="0" w:color="auto"/>
      </w:divBdr>
    </w:div>
    <w:div w:id="594677845">
      <w:bodyDiv w:val="1"/>
      <w:marLeft w:val="0"/>
      <w:marRight w:val="0"/>
      <w:marTop w:val="0"/>
      <w:marBottom w:val="0"/>
      <w:divBdr>
        <w:top w:val="none" w:sz="0" w:space="0" w:color="auto"/>
        <w:left w:val="none" w:sz="0" w:space="0" w:color="auto"/>
        <w:bottom w:val="none" w:sz="0" w:space="0" w:color="auto"/>
        <w:right w:val="none" w:sz="0" w:space="0" w:color="auto"/>
      </w:divBdr>
    </w:div>
    <w:div w:id="619840278">
      <w:bodyDiv w:val="1"/>
      <w:marLeft w:val="0"/>
      <w:marRight w:val="0"/>
      <w:marTop w:val="0"/>
      <w:marBottom w:val="0"/>
      <w:divBdr>
        <w:top w:val="none" w:sz="0" w:space="0" w:color="auto"/>
        <w:left w:val="none" w:sz="0" w:space="0" w:color="auto"/>
        <w:bottom w:val="none" w:sz="0" w:space="0" w:color="auto"/>
        <w:right w:val="none" w:sz="0" w:space="0" w:color="auto"/>
      </w:divBdr>
    </w:div>
    <w:div w:id="709693966">
      <w:bodyDiv w:val="1"/>
      <w:marLeft w:val="0"/>
      <w:marRight w:val="0"/>
      <w:marTop w:val="0"/>
      <w:marBottom w:val="0"/>
      <w:divBdr>
        <w:top w:val="none" w:sz="0" w:space="0" w:color="auto"/>
        <w:left w:val="none" w:sz="0" w:space="0" w:color="auto"/>
        <w:bottom w:val="none" w:sz="0" w:space="0" w:color="auto"/>
        <w:right w:val="none" w:sz="0" w:space="0" w:color="auto"/>
      </w:divBdr>
    </w:div>
    <w:div w:id="785733198">
      <w:bodyDiv w:val="1"/>
      <w:marLeft w:val="0"/>
      <w:marRight w:val="0"/>
      <w:marTop w:val="0"/>
      <w:marBottom w:val="0"/>
      <w:divBdr>
        <w:top w:val="none" w:sz="0" w:space="0" w:color="auto"/>
        <w:left w:val="none" w:sz="0" w:space="0" w:color="auto"/>
        <w:bottom w:val="none" w:sz="0" w:space="0" w:color="auto"/>
        <w:right w:val="none" w:sz="0" w:space="0" w:color="auto"/>
      </w:divBdr>
    </w:div>
    <w:div w:id="794758769">
      <w:bodyDiv w:val="1"/>
      <w:marLeft w:val="0"/>
      <w:marRight w:val="0"/>
      <w:marTop w:val="0"/>
      <w:marBottom w:val="0"/>
      <w:divBdr>
        <w:top w:val="none" w:sz="0" w:space="0" w:color="auto"/>
        <w:left w:val="none" w:sz="0" w:space="0" w:color="auto"/>
        <w:bottom w:val="none" w:sz="0" w:space="0" w:color="auto"/>
        <w:right w:val="none" w:sz="0" w:space="0" w:color="auto"/>
      </w:divBdr>
    </w:div>
    <w:div w:id="833305266">
      <w:bodyDiv w:val="1"/>
      <w:marLeft w:val="0"/>
      <w:marRight w:val="0"/>
      <w:marTop w:val="0"/>
      <w:marBottom w:val="0"/>
      <w:divBdr>
        <w:top w:val="none" w:sz="0" w:space="0" w:color="auto"/>
        <w:left w:val="none" w:sz="0" w:space="0" w:color="auto"/>
        <w:bottom w:val="none" w:sz="0" w:space="0" w:color="auto"/>
        <w:right w:val="none" w:sz="0" w:space="0" w:color="auto"/>
      </w:divBdr>
    </w:div>
    <w:div w:id="978999441">
      <w:bodyDiv w:val="1"/>
      <w:marLeft w:val="0"/>
      <w:marRight w:val="0"/>
      <w:marTop w:val="0"/>
      <w:marBottom w:val="0"/>
      <w:divBdr>
        <w:top w:val="none" w:sz="0" w:space="0" w:color="auto"/>
        <w:left w:val="none" w:sz="0" w:space="0" w:color="auto"/>
        <w:bottom w:val="none" w:sz="0" w:space="0" w:color="auto"/>
        <w:right w:val="none" w:sz="0" w:space="0" w:color="auto"/>
      </w:divBdr>
    </w:div>
    <w:div w:id="1055469101">
      <w:bodyDiv w:val="1"/>
      <w:marLeft w:val="0"/>
      <w:marRight w:val="0"/>
      <w:marTop w:val="0"/>
      <w:marBottom w:val="0"/>
      <w:divBdr>
        <w:top w:val="none" w:sz="0" w:space="0" w:color="auto"/>
        <w:left w:val="none" w:sz="0" w:space="0" w:color="auto"/>
        <w:bottom w:val="none" w:sz="0" w:space="0" w:color="auto"/>
        <w:right w:val="none" w:sz="0" w:space="0" w:color="auto"/>
      </w:divBdr>
    </w:div>
    <w:div w:id="1122111086">
      <w:bodyDiv w:val="1"/>
      <w:marLeft w:val="0"/>
      <w:marRight w:val="0"/>
      <w:marTop w:val="0"/>
      <w:marBottom w:val="0"/>
      <w:divBdr>
        <w:top w:val="none" w:sz="0" w:space="0" w:color="auto"/>
        <w:left w:val="none" w:sz="0" w:space="0" w:color="auto"/>
        <w:bottom w:val="none" w:sz="0" w:space="0" w:color="auto"/>
        <w:right w:val="none" w:sz="0" w:space="0" w:color="auto"/>
      </w:divBdr>
    </w:div>
    <w:div w:id="1136533305">
      <w:bodyDiv w:val="1"/>
      <w:marLeft w:val="0"/>
      <w:marRight w:val="0"/>
      <w:marTop w:val="0"/>
      <w:marBottom w:val="0"/>
      <w:divBdr>
        <w:top w:val="none" w:sz="0" w:space="0" w:color="auto"/>
        <w:left w:val="none" w:sz="0" w:space="0" w:color="auto"/>
        <w:bottom w:val="none" w:sz="0" w:space="0" w:color="auto"/>
        <w:right w:val="none" w:sz="0" w:space="0" w:color="auto"/>
      </w:divBdr>
      <w:divsChild>
        <w:div w:id="24913625">
          <w:marLeft w:val="0"/>
          <w:marRight w:val="0"/>
          <w:marTop w:val="0"/>
          <w:marBottom w:val="0"/>
          <w:divBdr>
            <w:top w:val="none" w:sz="0" w:space="0" w:color="auto"/>
            <w:left w:val="none" w:sz="0" w:space="0" w:color="auto"/>
            <w:bottom w:val="none" w:sz="0" w:space="0" w:color="auto"/>
            <w:right w:val="none" w:sz="0" w:space="0" w:color="auto"/>
          </w:divBdr>
        </w:div>
        <w:div w:id="1817330741">
          <w:marLeft w:val="0"/>
          <w:marRight w:val="0"/>
          <w:marTop w:val="0"/>
          <w:marBottom w:val="0"/>
          <w:divBdr>
            <w:top w:val="none" w:sz="0" w:space="0" w:color="auto"/>
            <w:left w:val="none" w:sz="0" w:space="0" w:color="auto"/>
            <w:bottom w:val="none" w:sz="0" w:space="0" w:color="auto"/>
            <w:right w:val="none" w:sz="0" w:space="0" w:color="auto"/>
          </w:divBdr>
        </w:div>
      </w:divsChild>
    </w:div>
    <w:div w:id="1686323016">
      <w:bodyDiv w:val="1"/>
      <w:marLeft w:val="0"/>
      <w:marRight w:val="0"/>
      <w:marTop w:val="0"/>
      <w:marBottom w:val="0"/>
      <w:divBdr>
        <w:top w:val="none" w:sz="0" w:space="0" w:color="auto"/>
        <w:left w:val="none" w:sz="0" w:space="0" w:color="auto"/>
        <w:bottom w:val="none" w:sz="0" w:space="0" w:color="auto"/>
        <w:right w:val="none" w:sz="0" w:space="0" w:color="auto"/>
      </w:divBdr>
    </w:div>
    <w:div w:id="1906336208">
      <w:bodyDiv w:val="1"/>
      <w:marLeft w:val="0"/>
      <w:marRight w:val="0"/>
      <w:marTop w:val="0"/>
      <w:marBottom w:val="0"/>
      <w:divBdr>
        <w:top w:val="none" w:sz="0" w:space="0" w:color="auto"/>
        <w:left w:val="none" w:sz="0" w:space="0" w:color="auto"/>
        <w:bottom w:val="none" w:sz="0" w:space="0" w:color="auto"/>
        <w:right w:val="none" w:sz="0" w:space="0" w:color="auto"/>
      </w:divBdr>
      <w:divsChild>
        <w:div w:id="1884899535">
          <w:marLeft w:val="0"/>
          <w:marRight w:val="0"/>
          <w:marTop w:val="0"/>
          <w:marBottom w:val="0"/>
          <w:divBdr>
            <w:top w:val="none" w:sz="0" w:space="0" w:color="auto"/>
            <w:left w:val="none" w:sz="0" w:space="0" w:color="auto"/>
            <w:bottom w:val="none" w:sz="0" w:space="0" w:color="auto"/>
            <w:right w:val="none" w:sz="0" w:space="0" w:color="auto"/>
          </w:divBdr>
        </w:div>
        <w:div w:id="1108739155">
          <w:marLeft w:val="0"/>
          <w:marRight w:val="0"/>
          <w:marTop w:val="0"/>
          <w:marBottom w:val="0"/>
          <w:divBdr>
            <w:top w:val="none" w:sz="0" w:space="0" w:color="auto"/>
            <w:left w:val="none" w:sz="0" w:space="0" w:color="auto"/>
            <w:bottom w:val="none" w:sz="0" w:space="0" w:color="auto"/>
            <w:right w:val="none" w:sz="0" w:space="0" w:color="auto"/>
          </w:divBdr>
        </w:div>
      </w:divsChild>
    </w:div>
    <w:div w:id="198122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5BE2E-77C5-4E10-AAF3-5942A264E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1803</Words>
  <Characters>13144</Characters>
  <Application>Microsoft Office Word</Application>
  <DocSecurity>0</DocSecurity>
  <Lines>109</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14918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Lauris Laicāns</cp:lastModifiedBy>
  <cp:revision>4</cp:revision>
  <cp:lastPrinted>2022-07-01T08:45:00Z</cp:lastPrinted>
  <dcterms:created xsi:type="dcterms:W3CDTF">2024-09-23T12:53:00Z</dcterms:created>
  <dcterms:modified xsi:type="dcterms:W3CDTF">2024-12-02T06:43:00Z</dcterms:modified>
</cp:coreProperties>
</file>