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33806"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16533832" wp14:editId="16533833">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16533807"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16533808"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16533809"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1653380A"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1653380B"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1653380C" w14:textId="77777777" w:rsidR="00C032F9" w:rsidRPr="00C032F9" w:rsidRDefault="00C032F9" w:rsidP="00AC4070">
      <w:pPr>
        <w:jc w:val="right"/>
        <w:rPr>
          <w:i/>
          <w:szCs w:val="24"/>
          <w:lang w:val="lv-LV"/>
        </w:rPr>
      </w:pPr>
      <w:r w:rsidRPr="00C032F9">
        <w:rPr>
          <w:i/>
          <w:szCs w:val="24"/>
          <w:lang w:val="lv-LV"/>
        </w:rPr>
        <w:t>PROJEKTS</w:t>
      </w:r>
    </w:p>
    <w:p w14:paraId="1653380D" w14:textId="77777777" w:rsidR="00C032F9" w:rsidRDefault="00C032F9" w:rsidP="00C032F9">
      <w:pPr>
        <w:jc w:val="center"/>
        <w:rPr>
          <w:b/>
          <w:sz w:val="32"/>
          <w:szCs w:val="32"/>
          <w:lang w:val="lv-LV"/>
        </w:rPr>
      </w:pPr>
      <w:r w:rsidRPr="00FD4D28">
        <w:rPr>
          <w:b/>
          <w:sz w:val="32"/>
          <w:szCs w:val="32"/>
          <w:lang w:val="lv-LV"/>
        </w:rPr>
        <w:t>LĒMUMS</w:t>
      </w:r>
    </w:p>
    <w:p w14:paraId="1653380E"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1653380F" w14:textId="77777777" w:rsidR="00C032F9" w:rsidRDefault="00C032F9" w:rsidP="00C032F9">
      <w:pPr>
        <w:jc w:val="center"/>
        <w:rPr>
          <w:szCs w:val="24"/>
          <w:lang w:val="lv-LV"/>
        </w:rPr>
      </w:pPr>
      <w:r w:rsidRPr="00C032F9">
        <w:rPr>
          <w:szCs w:val="24"/>
          <w:lang w:val="lv-LV"/>
        </w:rPr>
        <w:t xml:space="preserve">Talsos </w:t>
      </w:r>
    </w:p>
    <w:p w14:paraId="16533810" w14:textId="77777777" w:rsidR="00E03524" w:rsidRDefault="00E03524" w:rsidP="00E03524">
      <w:pPr>
        <w:rPr>
          <w:szCs w:val="24"/>
          <w:lang w:val="lv-LV"/>
        </w:rPr>
      </w:pPr>
    </w:p>
    <w:p w14:paraId="16533811" w14:textId="7C33A13B" w:rsidR="007D68B3" w:rsidRDefault="00EB0E49" w:rsidP="007D68B3">
      <w:pPr>
        <w:rPr>
          <w:rFonts w:eastAsia="Calibri"/>
          <w:szCs w:val="24"/>
          <w:lang w:val="lv-LV"/>
        </w:rPr>
      </w:pPr>
      <w:r>
        <w:rPr>
          <w:rFonts w:eastAsia="Calibri"/>
          <w:szCs w:val="24"/>
          <w:lang w:val="lv-LV"/>
        </w:rPr>
        <w:t>__.</w:t>
      </w:r>
      <w:r w:rsidR="00F17133">
        <w:rPr>
          <w:rFonts w:eastAsia="Calibri"/>
          <w:szCs w:val="24"/>
          <w:lang w:val="lv-LV"/>
        </w:rPr>
        <w:t>09</w:t>
      </w:r>
      <w:r>
        <w:rPr>
          <w:rFonts w:eastAsia="Calibri"/>
          <w:szCs w:val="24"/>
          <w:lang w:val="lv-LV"/>
        </w:rPr>
        <w:t>.</w:t>
      </w:r>
      <w:r w:rsidR="00F17133">
        <w:rPr>
          <w:rFonts w:eastAsia="Calibri"/>
          <w:szCs w:val="24"/>
          <w:lang w:val="lv-LV"/>
        </w:rPr>
        <w:t>2024</w:t>
      </w:r>
      <w:r>
        <w:rPr>
          <w:rFonts w:eastAsia="Calibri"/>
          <w:szCs w:val="24"/>
          <w:lang w:val="lv-LV"/>
        </w:rPr>
        <w:t>.</w:t>
      </w:r>
      <w:r w:rsidR="007D68B3">
        <w:rPr>
          <w:rFonts w:eastAsia="Calibri"/>
          <w:szCs w:val="24"/>
          <w:lang w:val="lv-LV"/>
        </w:rPr>
        <w:t xml:space="preserve">   </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F17133">
        <w:rPr>
          <w:rFonts w:eastAsia="Calibri"/>
          <w:szCs w:val="24"/>
          <w:lang w:val="lv-LV"/>
        </w:rPr>
        <w:tab/>
      </w:r>
      <w:r w:rsidR="00F17133">
        <w:rPr>
          <w:rFonts w:eastAsia="Calibri"/>
          <w:szCs w:val="24"/>
          <w:lang w:val="lv-LV"/>
        </w:rPr>
        <w:tab/>
      </w:r>
      <w:r w:rsidR="007D68B3">
        <w:rPr>
          <w:rFonts w:eastAsia="Calibri"/>
          <w:szCs w:val="24"/>
          <w:lang w:val="lv-LV"/>
        </w:rPr>
        <w:t xml:space="preserve">Nr. </w:t>
      </w:r>
      <w:r>
        <w:rPr>
          <w:rFonts w:eastAsia="Calibri"/>
          <w:szCs w:val="24"/>
          <w:lang w:val="lv-LV"/>
        </w:rPr>
        <w:t>_____</w:t>
      </w:r>
    </w:p>
    <w:p w14:paraId="16533812" w14:textId="77777777" w:rsidR="00A26151" w:rsidRDefault="00A26151" w:rsidP="00E03524">
      <w:pPr>
        <w:rPr>
          <w:szCs w:val="24"/>
          <w:lang w:val="lv-LV"/>
        </w:rPr>
      </w:pPr>
    </w:p>
    <w:p w14:paraId="4A65134C" w14:textId="6CE44FB1" w:rsidR="003335BC" w:rsidRPr="00F95D62" w:rsidRDefault="003335BC" w:rsidP="003335BC">
      <w:pPr>
        <w:overflowPunct/>
        <w:autoSpaceDE/>
        <w:autoSpaceDN/>
        <w:adjustRightInd/>
        <w:jc w:val="both"/>
        <w:textAlignment w:val="auto"/>
        <w:rPr>
          <w:rFonts w:eastAsia="Calibri"/>
          <w:b/>
          <w:bCs/>
          <w:szCs w:val="24"/>
          <w:lang w:val="lv-LV" w:eastAsia="ar-SA"/>
        </w:rPr>
      </w:pPr>
      <w:r w:rsidRPr="00F95D62">
        <w:rPr>
          <w:rFonts w:eastAsia="Calibri"/>
          <w:b/>
          <w:bCs/>
          <w:szCs w:val="24"/>
          <w:lang w:val="lv-LV" w:eastAsia="ar-SA"/>
        </w:rPr>
        <w:t>Par pilnvarojumu SIA “Magnum Social &amp; Medical Care”</w:t>
      </w:r>
      <w:r>
        <w:rPr>
          <w:rFonts w:eastAsia="Calibri"/>
          <w:b/>
          <w:bCs/>
          <w:szCs w:val="24"/>
          <w:lang w:val="lv-LV" w:eastAsia="ar-SA"/>
        </w:rPr>
        <w:t xml:space="preserve"> </w:t>
      </w:r>
      <w:r w:rsidRPr="00F95D62">
        <w:rPr>
          <w:rFonts w:eastAsia="Calibri"/>
          <w:b/>
          <w:bCs/>
          <w:szCs w:val="24"/>
          <w:lang w:val="lv-LV" w:eastAsia="ar-SA"/>
        </w:rPr>
        <w:t>sniegt vispārējas tautsaimnieciskas nozīmes pakalpojum</w:t>
      </w:r>
      <w:r>
        <w:rPr>
          <w:rFonts w:eastAsia="Calibri"/>
          <w:b/>
          <w:bCs/>
          <w:szCs w:val="24"/>
          <w:lang w:val="lv-LV" w:eastAsia="ar-SA"/>
        </w:rPr>
        <w:t>u</w:t>
      </w:r>
      <w:r w:rsidRPr="00F95D62">
        <w:rPr>
          <w:rFonts w:eastAsia="Calibri"/>
          <w:b/>
          <w:bCs/>
          <w:szCs w:val="24"/>
          <w:lang w:val="lv-LV" w:eastAsia="ar-SA"/>
        </w:rPr>
        <w:t xml:space="preserve"> </w:t>
      </w:r>
      <w:r>
        <w:rPr>
          <w:rFonts w:eastAsia="Calibri"/>
          <w:b/>
          <w:bCs/>
          <w:szCs w:val="24"/>
          <w:lang w:val="lv-LV" w:eastAsia="ar-SA"/>
        </w:rPr>
        <w:t>Talsu</w:t>
      </w:r>
      <w:r w:rsidRPr="00F95D62">
        <w:rPr>
          <w:rFonts w:eastAsia="Calibri"/>
          <w:b/>
          <w:bCs/>
          <w:szCs w:val="24"/>
          <w:lang w:val="lv-LV" w:eastAsia="ar-SA"/>
        </w:rPr>
        <w:t xml:space="preserve"> novadā – sniegt ģimeniskai videi pietuvinātu </w:t>
      </w:r>
      <w:r w:rsidR="00470A3E">
        <w:rPr>
          <w:rFonts w:eastAsia="Calibri"/>
          <w:b/>
          <w:bCs/>
          <w:szCs w:val="24"/>
          <w:lang w:val="lv-LV" w:eastAsia="ar-SA"/>
        </w:rPr>
        <w:t xml:space="preserve">aprūpes </w:t>
      </w:r>
      <w:r w:rsidRPr="00F95D62">
        <w:rPr>
          <w:rFonts w:eastAsia="Calibri"/>
          <w:b/>
          <w:bCs/>
          <w:szCs w:val="24"/>
          <w:lang w:val="lv-LV" w:eastAsia="ar-SA"/>
        </w:rPr>
        <w:t>pakalpojumu pensijas vecuma personām</w:t>
      </w:r>
    </w:p>
    <w:p w14:paraId="22A22653" w14:textId="77777777" w:rsidR="003335BC" w:rsidRDefault="003335BC" w:rsidP="003335BC">
      <w:pPr>
        <w:suppressAutoHyphens/>
        <w:overflowPunct/>
        <w:autoSpaceDE/>
        <w:adjustRightInd/>
        <w:jc w:val="both"/>
        <w:rPr>
          <w:rFonts w:eastAsia="NSimSun"/>
          <w:color w:val="000000"/>
          <w:kern w:val="3"/>
          <w:szCs w:val="24"/>
          <w:lang w:val="lv-LV" w:eastAsia="zh-CN" w:bidi="hi-IN"/>
        </w:rPr>
      </w:pPr>
    </w:p>
    <w:p w14:paraId="41A4FE37" w14:textId="77777777" w:rsidR="003335BC" w:rsidRDefault="003335BC" w:rsidP="003335BC">
      <w:pPr>
        <w:suppressAutoHyphens/>
        <w:overflowPunct/>
        <w:autoSpaceDE/>
        <w:adjustRightInd/>
        <w:ind w:firstLine="708"/>
        <w:jc w:val="both"/>
        <w:rPr>
          <w:rFonts w:eastAsia="NSimSun"/>
          <w:color w:val="000000"/>
          <w:kern w:val="3"/>
          <w:szCs w:val="24"/>
          <w:lang w:val="lv-LV" w:eastAsia="zh-CN" w:bidi="hi-IN"/>
        </w:rPr>
      </w:pPr>
      <w:r>
        <w:rPr>
          <w:rFonts w:eastAsia="NSimSun"/>
          <w:color w:val="000000"/>
          <w:kern w:val="3"/>
          <w:szCs w:val="24"/>
          <w:lang w:val="lv-LV" w:eastAsia="zh-CN" w:bidi="hi-IN"/>
        </w:rPr>
        <w:t xml:space="preserve">Talsu novada pašvaldībā (turpmāk – Pašvaldība) 2024.gada 6.augustā saņemts Sabiedrības ar ierobežotu atbildību “Magnum Social &amp; Medical Care”, reģistrācijas numurs </w:t>
      </w:r>
      <w:r w:rsidRPr="006B1F9E">
        <w:rPr>
          <w:rFonts w:eastAsia="NSimSun"/>
          <w:color w:val="000000"/>
          <w:kern w:val="3"/>
          <w:szCs w:val="24"/>
          <w:lang w:val="lv-LV" w:eastAsia="zh-CN" w:bidi="hi-IN"/>
        </w:rPr>
        <w:t>54103141561</w:t>
      </w:r>
      <w:r>
        <w:rPr>
          <w:rFonts w:eastAsia="NSimSun"/>
          <w:color w:val="000000"/>
          <w:kern w:val="3"/>
          <w:szCs w:val="24"/>
          <w:lang w:val="lv-LV" w:eastAsia="zh-CN" w:bidi="hi-IN"/>
        </w:rPr>
        <w:t xml:space="preserve">, aprūpes centra “RŪRE” (turpmāk- Iesniedzējs) 2024.gada 5.augusta iesniegums ar informāciju, ka Iesniedzējs </w:t>
      </w:r>
      <w:r w:rsidRPr="00213961">
        <w:rPr>
          <w:rFonts w:eastAsia="NSimSun"/>
          <w:color w:val="000000"/>
          <w:kern w:val="3"/>
          <w:szCs w:val="24"/>
          <w:lang w:val="lv-LV" w:eastAsia="zh-CN" w:bidi="hi-IN"/>
        </w:rPr>
        <w:t>ir sociālās  un veselī</w:t>
      </w:r>
      <w:r>
        <w:rPr>
          <w:rFonts w:eastAsia="NSimSun"/>
          <w:color w:val="000000"/>
          <w:kern w:val="3"/>
          <w:szCs w:val="24"/>
          <w:lang w:val="lv-LV" w:eastAsia="zh-CN" w:bidi="hi-IN"/>
        </w:rPr>
        <w:t>bas aprūpes iestāde, kas sniedz</w:t>
      </w:r>
      <w:r w:rsidRPr="00213961">
        <w:rPr>
          <w:rFonts w:eastAsia="NSimSun"/>
          <w:color w:val="000000"/>
          <w:kern w:val="3"/>
          <w:szCs w:val="24"/>
          <w:lang w:val="lv-LV" w:eastAsia="zh-CN" w:bidi="hi-IN"/>
        </w:rPr>
        <w:t xml:space="preserve"> </w:t>
      </w:r>
      <w:r>
        <w:rPr>
          <w:rFonts w:eastAsia="NSimSun"/>
          <w:color w:val="000000"/>
          <w:kern w:val="3"/>
          <w:szCs w:val="24"/>
          <w:lang w:val="lv-LV" w:eastAsia="zh-CN" w:bidi="hi-IN"/>
        </w:rPr>
        <w:t>i</w:t>
      </w:r>
      <w:r w:rsidRPr="00213961">
        <w:rPr>
          <w:rFonts w:eastAsia="NSimSun"/>
          <w:color w:val="000000"/>
          <w:kern w:val="3"/>
          <w:szCs w:val="24"/>
          <w:lang w:val="lv-LV" w:eastAsia="zh-CN" w:bidi="hi-IN"/>
        </w:rPr>
        <w:t>lgstošas sociālās aprūpes un sociālās rehabilitācijas institūcija</w:t>
      </w:r>
      <w:r>
        <w:rPr>
          <w:rFonts w:eastAsia="NSimSun"/>
          <w:color w:val="000000"/>
          <w:kern w:val="3"/>
          <w:szCs w:val="24"/>
          <w:lang w:val="lv-LV" w:eastAsia="zh-CN" w:bidi="hi-IN"/>
        </w:rPr>
        <w:t>s, v</w:t>
      </w:r>
      <w:r w:rsidRPr="00213961">
        <w:rPr>
          <w:rFonts w:eastAsia="NSimSun"/>
          <w:color w:val="000000"/>
          <w:kern w:val="3"/>
          <w:szCs w:val="24"/>
          <w:lang w:val="lv-LV" w:eastAsia="zh-CN" w:bidi="hi-IN"/>
        </w:rPr>
        <w:t>eselības punkt</w:t>
      </w:r>
      <w:r>
        <w:rPr>
          <w:rFonts w:eastAsia="NSimSun"/>
          <w:color w:val="000000"/>
          <w:kern w:val="3"/>
          <w:szCs w:val="24"/>
          <w:lang w:val="lv-LV" w:eastAsia="zh-CN" w:bidi="hi-IN"/>
        </w:rPr>
        <w:t>a</w:t>
      </w:r>
      <w:r w:rsidRPr="00213961">
        <w:rPr>
          <w:rFonts w:eastAsia="NSimSun"/>
          <w:color w:val="000000"/>
          <w:kern w:val="3"/>
          <w:szCs w:val="24"/>
          <w:lang w:val="lv-LV" w:eastAsia="zh-CN" w:bidi="hi-IN"/>
        </w:rPr>
        <w:t xml:space="preserve"> ilgstošas sociālās aprūpes un soci</w:t>
      </w:r>
      <w:r>
        <w:rPr>
          <w:rFonts w:eastAsia="NSimSun"/>
          <w:color w:val="000000"/>
          <w:kern w:val="3"/>
          <w:szCs w:val="24"/>
          <w:lang w:val="lv-LV" w:eastAsia="zh-CN" w:bidi="hi-IN"/>
        </w:rPr>
        <w:t>ālās rehabilitācijas institūcijā, p</w:t>
      </w:r>
      <w:r w:rsidRPr="00213961">
        <w:rPr>
          <w:rFonts w:eastAsia="NSimSun"/>
          <w:color w:val="000000"/>
          <w:kern w:val="3"/>
          <w:szCs w:val="24"/>
          <w:lang w:val="lv-LV" w:eastAsia="zh-CN" w:bidi="hi-IN"/>
        </w:rPr>
        <w:t>aliatīv</w:t>
      </w:r>
      <w:r>
        <w:rPr>
          <w:rFonts w:eastAsia="NSimSun"/>
          <w:color w:val="000000"/>
          <w:kern w:val="3"/>
          <w:szCs w:val="24"/>
          <w:lang w:val="lv-LV" w:eastAsia="zh-CN" w:bidi="hi-IN"/>
        </w:rPr>
        <w:t>ās aprūpes slimnīcas, d</w:t>
      </w:r>
      <w:r w:rsidRPr="00213961">
        <w:rPr>
          <w:rFonts w:eastAsia="NSimSun"/>
          <w:color w:val="000000"/>
          <w:kern w:val="3"/>
          <w:szCs w:val="24"/>
          <w:lang w:val="lv-LV" w:eastAsia="zh-CN" w:bidi="hi-IN"/>
        </w:rPr>
        <w:t>ienas centr</w:t>
      </w:r>
      <w:r>
        <w:rPr>
          <w:rFonts w:eastAsia="NSimSun"/>
          <w:color w:val="000000"/>
          <w:kern w:val="3"/>
          <w:szCs w:val="24"/>
          <w:lang w:val="lv-LV" w:eastAsia="zh-CN" w:bidi="hi-IN"/>
        </w:rPr>
        <w:t>a</w:t>
      </w:r>
      <w:r w:rsidRPr="00213961">
        <w:rPr>
          <w:rFonts w:eastAsia="NSimSun"/>
          <w:color w:val="000000"/>
          <w:kern w:val="3"/>
          <w:szCs w:val="24"/>
          <w:lang w:val="lv-LV" w:eastAsia="zh-CN" w:bidi="hi-IN"/>
        </w:rPr>
        <w:t xml:space="preserve"> personām ar garīga rakstura traucējumiem </w:t>
      </w:r>
      <w:r>
        <w:rPr>
          <w:rFonts w:eastAsia="NSimSun"/>
          <w:color w:val="000000"/>
          <w:kern w:val="3"/>
          <w:szCs w:val="24"/>
          <w:lang w:val="lv-LV" w:eastAsia="zh-CN" w:bidi="hi-IN"/>
        </w:rPr>
        <w:t>visu vecumu un dzimumu personām, s</w:t>
      </w:r>
      <w:r w:rsidRPr="00213961">
        <w:rPr>
          <w:rFonts w:eastAsia="NSimSun"/>
          <w:color w:val="000000"/>
          <w:kern w:val="3"/>
          <w:szCs w:val="24"/>
          <w:lang w:val="lv-LV" w:eastAsia="zh-CN" w:bidi="hi-IN"/>
        </w:rPr>
        <w:t>ociālā aprūpe māj</w:t>
      </w:r>
      <w:r>
        <w:rPr>
          <w:rFonts w:eastAsia="NSimSun"/>
          <w:color w:val="000000"/>
          <w:kern w:val="3"/>
          <w:szCs w:val="24"/>
          <w:lang w:val="lv-LV" w:eastAsia="zh-CN" w:bidi="hi-IN"/>
        </w:rPr>
        <w:t>a</w:t>
      </w:r>
      <w:r w:rsidRPr="00213961">
        <w:rPr>
          <w:rFonts w:eastAsia="NSimSun"/>
          <w:color w:val="000000"/>
          <w:kern w:val="3"/>
          <w:szCs w:val="24"/>
          <w:lang w:val="lv-LV" w:eastAsia="zh-CN" w:bidi="hi-IN"/>
        </w:rPr>
        <w:t xml:space="preserve">s </w:t>
      </w:r>
      <w:r>
        <w:rPr>
          <w:rFonts w:eastAsia="NSimSun"/>
          <w:color w:val="000000"/>
          <w:kern w:val="3"/>
          <w:szCs w:val="24"/>
          <w:lang w:val="lv-LV" w:eastAsia="zh-CN" w:bidi="hi-IN"/>
        </w:rPr>
        <w:t>un p</w:t>
      </w:r>
      <w:r w:rsidRPr="00213961">
        <w:rPr>
          <w:rFonts w:eastAsia="NSimSun"/>
          <w:color w:val="000000"/>
          <w:kern w:val="3"/>
          <w:szCs w:val="24"/>
          <w:lang w:val="lv-LV" w:eastAsia="zh-CN" w:bidi="hi-IN"/>
        </w:rPr>
        <w:t>aliatīvā aprūpe m</w:t>
      </w:r>
      <w:r>
        <w:rPr>
          <w:rFonts w:eastAsia="NSimSun"/>
          <w:color w:val="000000"/>
          <w:kern w:val="3"/>
          <w:szCs w:val="24"/>
          <w:lang w:val="lv-LV" w:eastAsia="zh-CN" w:bidi="hi-IN"/>
        </w:rPr>
        <w:t>ājas</w:t>
      </w:r>
      <w:r w:rsidRPr="00213961">
        <w:rPr>
          <w:rFonts w:eastAsia="NSimSun"/>
          <w:color w:val="000000"/>
          <w:kern w:val="3"/>
          <w:szCs w:val="24"/>
          <w:lang w:val="lv-LV" w:eastAsia="zh-CN" w:bidi="hi-IN"/>
        </w:rPr>
        <w:t xml:space="preserve"> </w:t>
      </w:r>
      <w:r>
        <w:rPr>
          <w:rFonts w:eastAsia="NSimSun"/>
          <w:color w:val="000000"/>
          <w:kern w:val="3"/>
          <w:szCs w:val="24"/>
          <w:lang w:val="lv-LV" w:eastAsia="zh-CN" w:bidi="hi-IN"/>
        </w:rPr>
        <w:t>pakalpojumus.</w:t>
      </w:r>
    </w:p>
    <w:p w14:paraId="71B9696E" w14:textId="77777777" w:rsidR="003335BC" w:rsidRPr="00213961" w:rsidRDefault="003335BC" w:rsidP="003335BC">
      <w:pPr>
        <w:suppressAutoHyphens/>
        <w:overflowPunct/>
        <w:autoSpaceDE/>
        <w:adjustRightInd/>
        <w:ind w:firstLine="708"/>
        <w:jc w:val="both"/>
        <w:rPr>
          <w:rFonts w:eastAsia="NSimSun"/>
          <w:color w:val="000000"/>
          <w:kern w:val="3"/>
          <w:szCs w:val="24"/>
          <w:lang w:val="lv-LV" w:eastAsia="zh-CN" w:bidi="hi-IN"/>
        </w:rPr>
      </w:pPr>
      <w:r>
        <w:rPr>
          <w:rFonts w:eastAsia="NSimSun"/>
          <w:color w:val="000000"/>
          <w:kern w:val="3"/>
          <w:szCs w:val="24"/>
          <w:lang w:val="lv-LV" w:eastAsia="zh-CN" w:bidi="hi-IN"/>
        </w:rPr>
        <w:t xml:space="preserve">Iesniegumā norādīts, ka Iesniedzējs </w:t>
      </w:r>
      <w:r w:rsidRPr="00213961">
        <w:rPr>
          <w:rFonts w:eastAsia="NSimSun"/>
          <w:color w:val="000000"/>
          <w:kern w:val="3"/>
          <w:szCs w:val="24"/>
          <w:lang w:val="lv-LV" w:eastAsia="zh-CN" w:bidi="hi-IN"/>
        </w:rPr>
        <w:t xml:space="preserve">noslēdzis ilgtermiņa nomas līgumu par </w:t>
      </w:r>
      <w:r>
        <w:rPr>
          <w:rFonts w:eastAsia="NSimSun"/>
          <w:color w:val="000000"/>
          <w:kern w:val="3"/>
          <w:szCs w:val="24"/>
          <w:lang w:val="lv-LV" w:eastAsia="zh-CN" w:bidi="hi-IN"/>
        </w:rPr>
        <w:t>būves ar kadastra apzīmējumu 88680070125021 un adresi</w:t>
      </w:r>
      <w:r w:rsidRPr="00213961">
        <w:rPr>
          <w:rFonts w:eastAsia="NSimSun"/>
          <w:color w:val="000000"/>
          <w:kern w:val="3"/>
          <w:szCs w:val="24"/>
          <w:lang w:val="lv-LV" w:eastAsia="zh-CN" w:bidi="hi-IN"/>
        </w:rPr>
        <w:t xml:space="preserve"> “Vie</w:t>
      </w:r>
      <w:r>
        <w:rPr>
          <w:rFonts w:eastAsia="NSimSun"/>
          <w:color w:val="000000"/>
          <w:kern w:val="3"/>
          <w:szCs w:val="24"/>
          <w:lang w:val="lv-LV" w:eastAsia="zh-CN" w:bidi="hi-IN"/>
        </w:rPr>
        <w:t>snīca”, Laidzē, Laidzes pagastā</w:t>
      </w:r>
      <w:r w:rsidRPr="00213961">
        <w:rPr>
          <w:rFonts w:eastAsia="NSimSun"/>
          <w:color w:val="000000"/>
          <w:kern w:val="3"/>
          <w:szCs w:val="24"/>
          <w:lang w:val="lv-LV" w:eastAsia="zh-CN" w:bidi="hi-IN"/>
        </w:rPr>
        <w:t xml:space="preserve">, Talsu novadā, </w:t>
      </w:r>
      <w:r>
        <w:rPr>
          <w:rFonts w:eastAsia="NSimSun"/>
          <w:color w:val="000000"/>
          <w:kern w:val="3"/>
          <w:szCs w:val="24"/>
          <w:lang w:val="lv-LV" w:eastAsia="zh-CN" w:bidi="hi-IN"/>
        </w:rPr>
        <w:t xml:space="preserve">nomu, </w:t>
      </w:r>
      <w:r w:rsidRPr="00213961">
        <w:rPr>
          <w:rFonts w:eastAsia="NSimSun"/>
          <w:color w:val="000000"/>
          <w:kern w:val="3"/>
          <w:szCs w:val="24"/>
          <w:lang w:val="lv-LV" w:eastAsia="zh-CN" w:bidi="hi-IN"/>
        </w:rPr>
        <w:t xml:space="preserve">lai izveidotu ilgstošas sociālās aprūpes un sociālās rehabilitācijas institūciju, kurā tiktu nodrošināta pilnvērtīga sociālā </w:t>
      </w:r>
      <w:r>
        <w:rPr>
          <w:rFonts w:eastAsia="NSimSun"/>
          <w:color w:val="000000"/>
          <w:kern w:val="3"/>
          <w:szCs w:val="24"/>
          <w:lang w:val="lv-LV" w:eastAsia="zh-CN" w:bidi="hi-IN"/>
        </w:rPr>
        <w:t>un</w:t>
      </w:r>
      <w:r w:rsidRPr="00213961">
        <w:rPr>
          <w:rFonts w:eastAsia="NSimSun"/>
          <w:color w:val="000000"/>
          <w:kern w:val="3"/>
          <w:szCs w:val="24"/>
          <w:lang w:val="lv-LV" w:eastAsia="zh-CN" w:bidi="hi-IN"/>
        </w:rPr>
        <w:t xml:space="preserve"> veselības aprūpe 180 personām.</w:t>
      </w:r>
    </w:p>
    <w:p w14:paraId="710E9EEA" w14:textId="77777777" w:rsidR="003335BC" w:rsidRPr="00213961" w:rsidRDefault="003335BC" w:rsidP="003335BC">
      <w:pPr>
        <w:suppressAutoHyphens/>
        <w:overflowPunct/>
        <w:autoSpaceDE/>
        <w:adjustRightInd/>
        <w:jc w:val="both"/>
        <w:rPr>
          <w:rFonts w:eastAsia="NSimSun"/>
          <w:color w:val="000000"/>
          <w:kern w:val="3"/>
          <w:szCs w:val="24"/>
          <w:lang w:val="lv-LV" w:eastAsia="zh-CN" w:bidi="hi-IN"/>
        </w:rPr>
      </w:pPr>
      <w:r w:rsidRPr="00213961">
        <w:rPr>
          <w:rFonts w:eastAsia="NSimSun"/>
          <w:color w:val="000000"/>
          <w:kern w:val="3"/>
          <w:szCs w:val="24"/>
          <w:lang w:val="lv-LV" w:eastAsia="zh-CN" w:bidi="hi-IN"/>
        </w:rPr>
        <w:tab/>
      </w:r>
      <w:r>
        <w:rPr>
          <w:rFonts w:eastAsia="NSimSun"/>
          <w:color w:val="000000"/>
          <w:kern w:val="3"/>
          <w:szCs w:val="24"/>
          <w:lang w:val="lv-LV" w:eastAsia="zh-CN" w:bidi="hi-IN"/>
        </w:rPr>
        <w:t>L</w:t>
      </w:r>
      <w:r w:rsidRPr="00213961">
        <w:rPr>
          <w:rFonts w:eastAsia="NSimSun"/>
          <w:color w:val="000000"/>
          <w:kern w:val="3"/>
          <w:szCs w:val="24"/>
          <w:lang w:val="lv-LV" w:eastAsia="zh-CN" w:bidi="hi-IN"/>
        </w:rPr>
        <w:t xml:space="preserve">ai attīstītu ilgstošas sociālās aprūpes un sociālās rehabilitācijas pakalpojumus ģimeniskai videi pietuvinātos apstākļos, </w:t>
      </w:r>
      <w:r>
        <w:rPr>
          <w:rFonts w:eastAsia="NSimSun"/>
          <w:color w:val="000000"/>
          <w:kern w:val="3"/>
          <w:szCs w:val="24"/>
          <w:lang w:val="lv-LV" w:eastAsia="zh-CN" w:bidi="hi-IN"/>
        </w:rPr>
        <w:t>Iesniedzējs</w:t>
      </w:r>
      <w:r w:rsidRPr="00213961">
        <w:rPr>
          <w:rFonts w:eastAsia="NSimSun"/>
          <w:color w:val="000000"/>
          <w:kern w:val="3"/>
          <w:szCs w:val="24"/>
          <w:lang w:val="lv-LV" w:eastAsia="zh-CN" w:bidi="hi-IN"/>
        </w:rPr>
        <w:t xml:space="preserve"> vēlas Tals</w:t>
      </w:r>
      <w:r>
        <w:rPr>
          <w:rFonts w:eastAsia="NSimSun"/>
          <w:color w:val="000000"/>
          <w:kern w:val="3"/>
          <w:szCs w:val="24"/>
          <w:lang w:val="lv-LV" w:eastAsia="zh-CN" w:bidi="hi-IN"/>
        </w:rPr>
        <w:t>u novadā</w:t>
      </w:r>
      <w:r w:rsidRPr="00213961">
        <w:rPr>
          <w:rFonts w:eastAsia="NSimSun"/>
          <w:color w:val="000000"/>
          <w:kern w:val="3"/>
          <w:szCs w:val="24"/>
          <w:lang w:val="lv-LV" w:eastAsia="zh-CN" w:bidi="hi-IN"/>
        </w:rPr>
        <w:t xml:space="preserve"> uzbūvēt 3 tipveida vienstāvu ēkas, kurās nodrošināt</w:t>
      </w:r>
      <w:r>
        <w:rPr>
          <w:rFonts w:eastAsia="NSimSun"/>
          <w:color w:val="000000"/>
          <w:kern w:val="3"/>
          <w:szCs w:val="24"/>
          <w:lang w:val="lv-LV" w:eastAsia="zh-CN" w:bidi="hi-IN"/>
        </w:rPr>
        <w:t>u</w:t>
      </w:r>
      <w:r w:rsidRPr="00213961">
        <w:rPr>
          <w:rFonts w:eastAsia="NSimSun"/>
          <w:color w:val="000000"/>
          <w:kern w:val="3"/>
          <w:szCs w:val="24"/>
          <w:lang w:val="lv-LV" w:eastAsia="zh-CN" w:bidi="hi-IN"/>
        </w:rPr>
        <w:t xml:space="preserve"> ģimeniskai videi pietuvināt</w:t>
      </w:r>
      <w:r>
        <w:rPr>
          <w:rFonts w:eastAsia="NSimSun"/>
          <w:color w:val="000000"/>
          <w:kern w:val="3"/>
          <w:szCs w:val="24"/>
          <w:lang w:val="lv-LV" w:eastAsia="zh-CN" w:bidi="hi-IN"/>
        </w:rPr>
        <w:t>us</w:t>
      </w:r>
      <w:r w:rsidRPr="00213961">
        <w:rPr>
          <w:rFonts w:eastAsia="NSimSun"/>
          <w:color w:val="000000"/>
          <w:kern w:val="3"/>
          <w:szCs w:val="24"/>
          <w:lang w:val="lv-LV" w:eastAsia="zh-CN" w:bidi="hi-IN"/>
        </w:rPr>
        <w:t xml:space="preserve"> sociāl</w:t>
      </w:r>
      <w:r>
        <w:rPr>
          <w:rFonts w:eastAsia="NSimSun"/>
          <w:color w:val="000000"/>
          <w:kern w:val="3"/>
          <w:szCs w:val="24"/>
          <w:lang w:val="lv-LV" w:eastAsia="zh-CN" w:bidi="hi-IN"/>
        </w:rPr>
        <w:t>os</w:t>
      </w:r>
      <w:r w:rsidRPr="00213961">
        <w:rPr>
          <w:rFonts w:eastAsia="NSimSun"/>
          <w:color w:val="000000"/>
          <w:kern w:val="3"/>
          <w:szCs w:val="24"/>
          <w:lang w:val="lv-LV" w:eastAsia="zh-CN" w:bidi="hi-IN"/>
        </w:rPr>
        <w:t xml:space="preserve"> pakalpojum</w:t>
      </w:r>
      <w:r>
        <w:rPr>
          <w:rFonts w:eastAsia="NSimSun"/>
          <w:color w:val="000000"/>
          <w:kern w:val="3"/>
          <w:szCs w:val="24"/>
          <w:lang w:val="lv-LV" w:eastAsia="zh-CN" w:bidi="hi-IN"/>
        </w:rPr>
        <w:t>us</w:t>
      </w:r>
      <w:r w:rsidRPr="00213961">
        <w:rPr>
          <w:rFonts w:eastAsia="NSimSun"/>
          <w:color w:val="000000"/>
          <w:kern w:val="3"/>
          <w:szCs w:val="24"/>
          <w:lang w:val="lv-LV" w:eastAsia="zh-CN" w:bidi="hi-IN"/>
        </w:rPr>
        <w:t xml:space="preserve"> 48 klientiem</w:t>
      </w:r>
      <w:r>
        <w:rPr>
          <w:rFonts w:eastAsia="NSimSun"/>
          <w:color w:val="000000"/>
          <w:kern w:val="3"/>
          <w:szCs w:val="24"/>
          <w:lang w:val="lv-LV" w:eastAsia="zh-CN" w:bidi="hi-IN"/>
        </w:rPr>
        <w:t>,</w:t>
      </w:r>
      <w:r w:rsidRPr="00213961">
        <w:rPr>
          <w:rFonts w:eastAsia="NSimSun"/>
          <w:color w:val="000000"/>
          <w:kern w:val="3"/>
          <w:szCs w:val="24"/>
          <w:lang w:val="lv-LV" w:eastAsia="zh-CN" w:bidi="hi-IN"/>
        </w:rPr>
        <w:t xml:space="preserve"> nodrošin</w:t>
      </w:r>
      <w:r>
        <w:rPr>
          <w:rFonts w:eastAsia="NSimSun"/>
          <w:color w:val="000000"/>
          <w:kern w:val="3"/>
          <w:szCs w:val="24"/>
          <w:lang w:val="lv-LV" w:eastAsia="zh-CN" w:bidi="hi-IN"/>
        </w:rPr>
        <w:t>ot</w:t>
      </w:r>
      <w:r w:rsidRPr="00213961">
        <w:rPr>
          <w:rFonts w:eastAsia="NSimSun"/>
          <w:color w:val="000000"/>
          <w:kern w:val="3"/>
          <w:szCs w:val="24"/>
          <w:lang w:val="lv-LV" w:eastAsia="zh-CN" w:bidi="hi-IN"/>
        </w:rPr>
        <w:t xml:space="preserve"> pakalpojuma sniegšanu šajās ēkās.</w:t>
      </w:r>
    </w:p>
    <w:p w14:paraId="58F35DE2" w14:textId="77777777" w:rsidR="003335BC" w:rsidRDefault="003335BC" w:rsidP="003335BC">
      <w:pPr>
        <w:suppressAutoHyphens/>
        <w:overflowPunct/>
        <w:autoSpaceDE/>
        <w:adjustRightInd/>
        <w:jc w:val="both"/>
        <w:rPr>
          <w:rFonts w:eastAsia="NSimSun"/>
          <w:bCs/>
          <w:color w:val="000000"/>
          <w:kern w:val="3"/>
          <w:szCs w:val="24"/>
          <w:shd w:val="clear" w:color="auto" w:fill="FFFFFF"/>
          <w:lang w:val="lv-LV" w:eastAsia="zh-CN" w:bidi="hi-IN"/>
        </w:rPr>
      </w:pPr>
      <w:r w:rsidRPr="00213961">
        <w:rPr>
          <w:rFonts w:eastAsia="NSimSun"/>
          <w:color w:val="000000"/>
          <w:kern w:val="3"/>
          <w:szCs w:val="24"/>
          <w:lang w:val="lv-LV" w:eastAsia="zh-CN" w:bidi="hi-IN"/>
        </w:rPr>
        <w:tab/>
        <w:t xml:space="preserve">Lai realizētu </w:t>
      </w:r>
      <w:r>
        <w:rPr>
          <w:rFonts w:eastAsia="NSimSun"/>
          <w:color w:val="000000"/>
          <w:kern w:val="3"/>
          <w:szCs w:val="24"/>
          <w:lang w:val="lv-LV" w:eastAsia="zh-CN" w:bidi="hi-IN"/>
        </w:rPr>
        <w:t>iesniegumā</w:t>
      </w:r>
      <w:r w:rsidRPr="00213961">
        <w:rPr>
          <w:rFonts w:eastAsia="NSimSun"/>
          <w:color w:val="000000"/>
          <w:kern w:val="3"/>
          <w:szCs w:val="24"/>
          <w:lang w:val="lv-LV" w:eastAsia="zh-CN" w:bidi="hi-IN"/>
        </w:rPr>
        <w:t xml:space="preserve"> minēto ieceri, </w:t>
      </w:r>
      <w:r>
        <w:rPr>
          <w:rFonts w:eastAsia="NSimSun"/>
          <w:color w:val="000000"/>
          <w:kern w:val="3"/>
          <w:szCs w:val="24"/>
          <w:lang w:val="lv-LV" w:eastAsia="zh-CN" w:bidi="hi-IN"/>
        </w:rPr>
        <w:t>Iesniedzējs</w:t>
      </w:r>
      <w:r w:rsidRPr="00213961">
        <w:rPr>
          <w:rFonts w:eastAsia="NSimSun"/>
          <w:color w:val="000000"/>
          <w:kern w:val="3"/>
          <w:szCs w:val="24"/>
          <w:lang w:val="lv-LV" w:eastAsia="zh-CN" w:bidi="hi-IN"/>
        </w:rPr>
        <w:t xml:space="preserve"> plāno </w:t>
      </w:r>
      <w:r>
        <w:rPr>
          <w:rFonts w:eastAsia="NSimSun"/>
          <w:color w:val="000000"/>
          <w:kern w:val="3"/>
          <w:szCs w:val="24"/>
          <w:lang w:val="lv-LV" w:eastAsia="zh-CN" w:bidi="hi-IN"/>
        </w:rPr>
        <w:t xml:space="preserve">piedalīties </w:t>
      </w:r>
      <w:r w:rsidRPr="00213961">
        <w:rPr>
          <w:rFonts w:eastAsia="NSimSun"/>
          <w:color w:val="000000"/>
          <w:kern w:val="3"/>
          <w:szCs w:val="24"/>
          <w:lang w:val="lv-LV" w:eastAsia="zh-CN" w:bidi="hi-IN"/>
        </w:rPr>
        <w:t>C</w:t>
      </w:r>
      <w:r>
        <w:rPr>
          <w:rFonts w:eastAsia="NSimSun"/>
          <w:color w:val="000000"/>
          <w:kern w:val="3"/>
          <w:szCs w:val="24"/>
          <w:lang w:val="lv-LV" w:eastAsia="zh-CN" w:bidi="hi-IN"/>
        </w:rPr>
        <w:t xml:space="preserve">entrālās finanšu un līgumu aģentūras (turpmāk – CFLA) </w:t>
      </w:r>
      <w:r w:rsidRPr="00213961">
        <w:rPr>
          <w:rFonts w:eastAsia="NSimSun"/>
          <w:color w:val="000000"/>
          <w:kern w:val="3"/>
          <w:szCs w:val="24"/>
          <w:lang w:val="lv-LV" w:eastAsia="zh-CN" w:bidi="hi-IN"/>
        </w:rPr>
        <w:t xml:space="preserve">organizētajā atlases procedūrā saskaņā ar </w:t>
      </w:r>
      <w:r>
        <w:rPr>
          <w:rFonts w:eastAsia="NSimSun"/>
          <w:color w:val="000000"/>
          <w:kern w:val="3"/>
          <w:szCs w:val="24"/>
          <w:lang w:val="lv-LV" w:eastAsia="zh-CN" w:bidi="hi-IN"/>
        </w:rPr>
        <w:t>Ministru kabineta 2023.gada 22.augusta noteikumiem Nr.475</w:t>
      </w:r>
      <w:r w:rsidRPr="00213961">
        <w:rPr>
          <w:rFonts w:eastAsia="NSimSun"/>
          <w:color w:val="000000"/>
          <w:kern w:val="3"/>
          <w:szCs w:val="24"/>
          <w:lang w:val="lv-LV" w:eastAsia="zh-CN" w:bidi="hi-IN"/>
        </w:rPr>
        <w:t xml:space="preserve"> “</w:t>
      </w:r>
      <w:r w:rsidRPr="00213961">
        <w:rPr>
          <w:rFonts w:eastAsia="NSimSun"/>
          <w:bCs/>
          <w:color w:val="000000"/>
          <w:kern w:val="3"/>
          <w:szCs w:val="24"/>
          <w:shd w:val="clear" w:color="auto" w:fill="FFFFFF"/>
          <w:lang w:val="lv-LV" w:eastAsia="zh-CN" w:bidi="hi-IN"/>
        </w:rPr>
        <w:t xml:space="preserve">Eiropas Savienības Atveseļošanas un noturības mehānisma plāna 3.1. reformu un investīciju virziena "Reģionālā politika" 3.1.2. reformas "Sociālo un nodarbinātības pakalpojumu pieejamība minimālo ienākumu reformas atbalstam" 3.1.2.3.i. investīcijas "Ilgstošas sociālās aprūpes pakalpojuma noturība un nepārtrauktība: jaunu ģimeniskai videi pietuvinātu aprūpes pakalpojumu sniedzēju attīstība pensijas vecuma personām" otrās kārtas īstenošanas un uzraudzības noteikumi” (turpmāk - </w:t>
      </w:r>
      <w:r>
        <w:rPr>
          <w:rFonts w:eastAsia="NSimSun"/>
          <w:color w:val="000000"/>
          <w:kern w:val="3"/>
          <w:szCs w:val="24"/>
          <w:lang w:val="lv-LV" w:eastAsia="zh-CN" w:bidi="hi-IN"/>
        </w:rPr>
        <w:t>MK</w:t>
      </w:r>
      <w:r w:rsidRPr="00213961">
        <w:rPr>
          <w:rFonts w:eastAsia="NSimSun"/>
          <w:color w:val="000000"/>
          <w:kern w:val="3"/>
          <w:szCs w:val="24"/>
          <w:lang w:val="lv-LV" w:eastAsia="zh-CN" w:bidi="hi-IN"/>
        </w:rPr>
        <w:t xml:space="preserve"> noteikumi Nr.475)</w:t>
      </w:r>
      <w:r w:rsidRPr="00213961">
        <w:rPr>
          <w:rFonts w:eastAsia="NSimSun"/>
          <w:bCs/>
          <w:color w:val="000000"/>
          <w:kern w:val="3"/>
          <w:szCs w:val="24"/>
          <w:shd w:val="clear" w:color="auto" w:fill="FFFFFF"/>
          <w:lang w:val="lv-LV" w:eastAsia="zh-CN" w:bidi="hi-IN"/>
        </w:rPr>
        <w:t>.</w:t>
      </w:r>
    </w:p>
    <w:p w14:paraId="0B659014" w14:textId="77777777" w:rsidR="003335BC" w:rsidRPr="00213961" w:rsidRDefault="003335BC" w:rsidP="003335BC">
      <w:pPr>
        <w:suppressAutoHyphens/>
        <w:overflowPunct/>
        <w:autoSpaceDE/>
        <w:adjustRightInd/>
        <w:ind w:firstLine="708"/>
        <w:jc w:val="both"/>
        <w:rPr>
          <w:rFonts w:eastAsia="NSimSun"/>
          <w:color w:val="000000"/>
          <w:kern w:val="3"/>
          <w:szCs w:val="24"/>
          <w:lang w:val="lv-LV" w:eastAsia="zh-CN" w:bidi="hi-IN"/>
        </w:rPr>
      </w:pPr>
      <w:r>
        <w:rPr>
          <w:rFonts w:eastAsia="NSimSun"/>
          <w:bCs/>
          <w:color w:val="000000"/>
          <w:kern w:val="3"/>
          <w:szCs w:val="24"/>
          <w:shd w:val="clear" w:color="auto" w:fill="FFFFFF"/>
          <w:lang w:val="lv-LV" w:eastAsia="zh-CN" w:bidi="hi-IN"/>
        </w:rPr>
        <w:t xml:space="preserve">Iesniegumā Iesniedzējs norāda, ka projektu </w:t>
      </w:r>
      <w:r w:rsidRPr="00D95FCB">
        <w:rPr>
          <w:rFonts w:eastAsia="NSimSun"/>
          <w:bCs/>
          <w:color w:val="000000"/>
          <w:kern w:val="3"/>
          <w:szCs w:val="24"/>
          <w:shd w:val="clear" w:color="auto" w:fill="FFFFFF"/>
          <w:lang w:val="lv-LV" w:eastAsia="zh-CN" w:bidi="hi-IN"/>
        </w:rPr>
        <w:t>rea</w:t>
      </w:r>
      <w:r>
        <w:rPr>
          <w:rFonts w:eastAsia="NSimSun"/>
          <w:bCs/>
          <w:color w:val="000000"/>
          <w:kern w:val="3"/>
          <w:szCs w:val="24"/>
          <w:shd w:val="clear" w:color="auto" w:fill="FFFFFF"/>
          <w:lang w:val="lv-LV" w:eastAsia="zh-CN" w:bidi="hi-IN"/>
        </w:rPr>
        <w:t>lizēs līdz 2026.gada 30.jūnijam un</w:t>
      </w:r>
      <w:r w:rsidRPr="00D95FCB">
        <w:rPr>
          <w:rFonts w:eastAsia="NSimSun"/>
          <w:bCs/>
          <w:color w:val="000000"/>
          <w:kern w:val="3"/>
          <w:szCs w:val="24"/>
          <w:shd w:val="clear" w:color="auto" w:fill="FFFFFF"/>
          <w:lang w:val="lv-LV" w:eastAsia="zh-CN" w:bidi="hi-IN"/>
        </w:rPr>
        <w:t xml:space="preserve"> </w:t>
      </w:r>
      <w:r>
        <w:rPr>
          <w:rFonts w:eastAsia="NSimSun"/>
          <w:bCs/>
          <w:color w:val="000000"/>
          <w:kern w:val="3"/>
          <w:szCs w:val="24"/>
          <w:shd w:val="clear" w:color="auto" w:fill="FFFFFF"/>
          <w:lang w:val="lv-LV" w:eastAsia="zh-CN" w:bidi="hi-IN"/>
        </w:rPr>
        <w:t>p</w:t>
      </w:r>
      <w:r w:rsidRPr="00D95FCB">
        <w:rPr>
          <w:rFonts w:eastAsia="NSimSun"/>
          <w:bCs/>
          <w:color w:val="000000"/>
          <w:kern w:val="3"/>
          <w:szCs w:val="24"/>
          <w:shd w:val="clear" w:color="auto" w:fill="FFFFFF"/>
          <w:lang w:val="lv-LV" w:eastAsia="zh-CN" w:bidi="hi-IN"/>
        </w:rPr>
        <w:t xml:space="preserve">rojekta īstenošana notiks izmantojot projekta un </w:t>
      </w:r>
      <w:r>
        <w:rPr>
          <w:rFonts w:eastAsia="NSimSun"/>
          <w:bCs/>
          <w:color w:val="000000"/>
          <w:kern w:val="3"/>
          <w:szCs w:val="24"/>
          <w:shd w:val="clear" w:color="auto" w:fill="FFFFFF"/>
          <w:lang w:val="lv-LV" w:eastAsia="zh-CN" w:bidi="hi-IN"/>
        </w:rPr>
        <w:t xml:space="preserve">Iesniedzēja resursus. </w:t>
      </w:r>
    </w:p>
    <w:p w14:paraId="52551519" w14:textId="77777777" w:rsidR="003335BC" w:rsidRDefault="003335BC" w:rsidP="003335BC">
      <w:pPr>
        <w:suppressAutoHyphens/>
        <w:overflowPunct/>
        <w:autoSpaceDE/>
        <w:adjustRightInd/>
        <w:jc w:val="both"/>
        <w:rPr>
          <w:rFonts w:eastAsia="NSimSun"/>
          <w:bCs/>
          <w:color w:val="000000"/>
          <w:kern w:val="3"/>
          <w:szCs w:val="24"/>
          <w:shd w:val="clear" w:color="auto" w:fill="FFFFFF"/>
          <w:lang w:val="lv-LV" w:eastAsia="zh-CN" w:bidi="hi-IN"/>
        </w:rPr>
      </w:pPr>
      <w:r w:rsidRPr="00213961">
        <w:rPr>
          <w:rFonts w:eastAsia="NSimSun"/>
          <w:bCs/>
          <w:color w:val="000000"/>
          <w:kern w:val="3"/>
          <w:szCs w:val="24"/>
          <w:shd w:val="clear" w:color="auto" w:fill="FFFFFF"/>
          <w:lang w:val="lv-LV" w:eastAsia="zh-CN" w:bidi="hi-IN"/>
        </w:rPr>
        <w:tab/>
      </w:r>
      <w:r>
        <w:rPr>
          <w:rFonts w:eastAsia="NSimSun"/>
          <w:bCs/>
          <w:color w:val="000000"/>
          <w:kern w:val="3"/>
          <w:szCs w:val="24"/>
          <w:shd w:val="clear" w:color="auto" w:fill="FFFFFF"/>
          <w:lang w:val="lv-LV" w:eastAsia="zh-CN" w:bidi="hi-IN"/>
        </w:rPr>
        <w:t>Iesniegumā Iesniedzējs lūdz</w:t>
      </w:r>
      <w:r w:rsidRPr="00213961">
        <w:rPr>
          <w:rFonts w:eastAsia="NSimSun"/>
          <w:bCs/>
          <w:color w:val="000000"/>
          <w:kern w:val="3"/>
          <w:szCs w:val="24"/>
          <w:shd w:val="clear" w:color="auto" w:fill="FFFFFF"/>
          <w:lang w:val="lv-LV" w:eastAsia="zh-CN" w:bidi="hi-IN"/>
        </w:rPr>
        <w:t xml:space="preserve"> izskatīt iespēju </w:t>
      </w:r>
      <w:r>
        <w:rPr>
          <w:rFonts w:eastAsia="NSimSun"/>
          <w:bCs/>
          <w:color w:val="000000"/>
          <w:kern w:val="3"/>
          <w:szCs w:val="24"/>
          <w:shd w:val="clear" w:color="auto" w:fill="FFFFFF"/>
          <w:lang w:val="lv-LV" w:eastAsia="zh-CN" w:bidi="hi-IN"/>
        </w:rPr>
        <w:t>Iesniedzējam</w:t>
      </w:r>
      <w:r w:rsidRPr="00213961">
        <w:rPr>
          <w:rFonts w:eastAsia="NSimSun"/>
          <w:bCs/>
          <w:color w:val="000000"/>
          <w:kern w:val="3"/>
          <w:szCs w:val="24"/>
          <w:shd w:val="clear" w:color="auto" w:fill="FFFFFF"/>
          <w:lang w:val="lv-LV" w:eastAsia="zh-CN" w:bidi="hi-IN"/>
        </w:rPr>
        <w:t xml:space="preserve"> būvēt Tals</w:t>
      </w:r>
      <w:r>
        <w:rPr>
          <w:rFonts w:eastAsia="NSimSun"/>
          <w:bCs/>
          <w:color w:val="000000"/>
          <w:kern w:val="3"/>
          <w:szCs w:val="24"/>
          <w:shd w:val="clear" w:color="auto" w:fill="FFFFFF"/>
          <w:lang w:val="lv-LV" w:eastAsia="zh-CN" w:bidi="hi-IN"/>
        </w:rPr>
        <w:t>u novadā</w:t>
      </w:r>
      <w:r w:rsidRPr="00213961">
        <w:rPr>
          <w:rFonts w:eastAsia="NSimSun"/>
          <w:bCs/>
          <w:color w:val="000000"/>
          <w:kern w:val="3"/>
          <w:szCs w:val="24"/>
          <w:shd w:val="clear" w:color="auto" w:fill="FFFFFF"/>
          <w:lang w:val="lv-LV" w:eastAsia="zh-CN" w:bidi="hi-IN"/>
        </w:rPr>
        <w:t xml:space="preserve"> projektā paredzētās 3 tipveida ēkas un sniegt tajās ģimeniskai videi piet</w:t>
      </w:r>
      <w:r>
        <w:rPr>
          <w:rFonts w:eastAsia="NSimSun"/>
          <w:bCs/>
          <w:color w:val="000000"/>
          <w:kern w:val="3"/>
          <w:szCs w:val="24"/>
          <w:shd w:val="clear" w:color="auto" w:fill="FFFFFF"/>
          <w:lang w:val="lv-LV" w:eastAsia="zh-CN" w:bidi="hi-IN"/>
        </w:rPr>
        <w:t>uvinātus sociālos pakalpojumus noslēdzot</w:t>
      </w:r>
      <w:r w:rsidRPr="00213961">
        <w:rPr>
          <w:rFonts w:eastAsia="NSimSun"/>
          <w:bCs/>
          <w:color w:val="000000"/>
          <w:kern w:val="3"/>
          <w:szCs w:val="24"/>
          <w:shd w:val="clear" w:color="auto" w:fill="FFFFFF"/>
          <w:lang w:val="lv-LV" w:eastAsia="zh-CN" w:bidi="hi-IN"/>
        </w:rPr>
        <w:t xml:space="preserve"> ar </w:t>
      </w:r>
      <w:r>
        <w:rPr>
          <w:rFonts w:eastAsia="NSimSun"/>
          <w:bCs/>
          <w:color w:val="000000"/>
          <w:kern w:val="3"/>
          <w:szCs w:val="24"/>
          <w:shd w:val="clear" w:color="auto" w:fill="FFFFFF"/>
          <w:lang w:val="lv-LV" w:eastAsia="zh-CN" w:bidi="hi-IN"/>
        </w:rPr>
        <w:t>Iesniedzēju</w:t>
      </w:r>
      <w:r w:rsidRPr="00213961">
        <w:rPr>
          <w:rFonts w:eastAsia="NSimSun"/>
          <w:bCs/>
          <w:color w:val="000000"/>
          <w:kern w:val="3"/>
          <w:szCs w:val="24"/>
          <w:shd w:val="clear" w:color="auto" w:fill="FFFFFF"/>
          <w:lang w:val="lv-LV" w:eastAsia="zh-CN" w:bidi="hi-IN"/>
        </w:rPr>
        <w:t xml:space="preserve"> pilnvarojuma līgumu atbilstoši </w:t>
      </w:r>
      <w:r>
        <w:rPr>
          <w:rFonts w:eastAsia="NSimSun"/>
          <w:bCs/>
          <w:color w:val="000000"/>
          <w:kern w:val="3"/>
          <w:szCs w:val="24"/>
          <w:shd w:val="clear" w:color="auto" w:fill="FFFFFF"/>
          <w:lang w:val="lv-LV" w:eastAsia="zh-CN" w:bidi="hi-IN"/>
        </w:rPr>
        <w:t>MK noteikumu Nr.475.</w:t>
      </w:r>
    </w:p>
    <w:p w14:paraId="25174503" w14:textId="77777777" w:rsidR="003335BC" w:rsidRDefault="003335BC" w:rsidP="003335BC">
      <w:pPr>
        <w:suppressAutoHyphens/>
        <w:overflowPunct/>
        <w:autoSpaceDE/>
        <w:adjustRightInd/>
        <w:ind w:firstLine="567"/>
        <w:jc w:val="both"/>
        <w:rPr>
          <w:rFonts w:eastAsia="Calibri"/>
          <w:szCs w:val="24"/>
          <w:shd w:val="clear" w:color="auto" w:fill="FFFFFF"/>
          <w:lang w:val="lv-LV"/>
        </w:rPr>
      </w:pPr>
      <w:r>
        <w:rPr>
          <w:rFonts w:eastAsia="NSimSun"/>
          <w:bCs/>
          <w:color w:val="000000"/>
          <w:kern w:val="3"/>
          <w:szCs w:val="24"/>
          <w:shd w:val="clear" w:color="auto" w:fill="FFFFFF"/>
          <w:lang w:val="lv-LV" w:eastAsia="zh-CN" w:bidi="hi-IN"/>
        </w:rPr>
        <w:lastRenderedPageBreak/>
        <w:t xml:space="preserve">Saskaņā ar MK noteikumiem Nr.475 </w:t>
      </w:r>
      <w:r w:rsidRPr="00D07C17">
        <w:rPr>
          <w:rFonts w:eastAsia="Calibri"/>
          <w:szCs w:val="24"/>
          <w:shd w:val="clear" w:color="auto" w:fill="FFFFFF"/>
          <w:lang w:val="lv-LV"/>
        </w:rPr>
        <w:t>apstiprināta ģimeniskai videi pietuvināt</w:t>
      </w:r>
      <w:r>
        <w:rPr>
          <w:rFonts w:eastAsia="Calibri"/>
          <w:szCs w:val="24"/>
          <w:shd w:val="clear" w:color="auto" w:fill="FFFFFF"/>
          <w:lang w:val="lv-LV"/>
        </w:rPr>
        <w:t>a</w:t>
      </w:r>
      <w:r w:rsidRPr="00D07C17">
        <w:rPr>
          <w:rFonts w:eastAsia="Calibri"/>
          <w:szCs w:val="24"/>
          <w:shd w:val="clear" w:color="auto" w:fill="FFFFFF"/>
          <w:lang w:val="lv-LV"/>
        </w:rPr>
        <w:t xml:space="preserve"> aprūpes pakalpojumu pensijas vecuma personām infrastruktūras izveides atbalsta programma. Atbalsta programmas mērķis ir nodrošināt pāreju no institucionālas ilgtermiņa aprūpes sniegšanas uz kopienā balstītas aprūpes modeli un attīstīt ģimeniskai videi pietuvināta sociālā pakalpojuma pieejamību pašvaldībās pensijas vecuma personām, saglabājot personas neatkarību un tās aprūpē iesaistīto ģimenes locekļu nodarbinātību.</w:t>
      </w:r>
    </w:p>
    <w:p w14:paraId="08BF5145" w14:textId="3C6812CA"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Pr>
          <w:rFonts w:eastAsia="Calibri"/>
          <w:szCs w:val="24"/>
          <w:shd w:val="clear" w:color="auto" w:fill="FFFFFF"/>
          <w:lang w:val="lv-LV"/>
        </w:rPr>
        <w:t xml:space="preserve">Saskaņā ar MK noteikumu Nr.475 4.2.punktu, </w:t>
      </w:r>
      <w:r>
        <w:rPr>
          <w:rFonts w:eastAsia="NSimSun"/>
          <w:bCs/>
          <w:color w:val="000000"/>
          <w:kern w:val="3"/>
          <w:szCs w:val="24"/>
          <w:shd w:val="clear" w:color="auto" w:fill="FFFFFF"/>
          <w:lang w:val="lv-LV" w:eastAsia="zh-CN" w:bidi="hi-IN"/>
        </w:rPr>
        <w:t>i</w:t>
      </w:r>
      <w:r w:rsidRPr="00CF0092">
        <w:rPr>
          <w:rFonts w:eastAsia="NSimSun"/>
          <w:bCs/>
          <w:color w:val="000000"/>
          <w:kern w:val="3"/>
          <w:szCs w:val="24"/>
          <w:shd w:val="clear" w:color="auto" w:fill="FFFFFF"/>
          <w:lang w:val="lv-LV" w:eastAsia="zh-CN" w:bidi="hi-IN"/>
        </w:rPr>
        <w:t>nvestīcijas otrās kārtas mērķa grupa ir pensijas vecuma personas, kurām pašvaldības sociālais dienests ir piešķīris ilgstošas sociālās aprūpes un sociālās rehabilitācijas pakalpojumu institūcijā, ja izdevumus par šo pakalpojumu ne vairāk kā 85 procentu apmērā no Sociālo pakalpojumu un sociālās palīdzības likuma 13.</w:t>
      </w:r>
      <w:r w:rsidRPr="00CF0092">
        <w:rPr>
          <w:rFonts w:eastAsia="NSimSun"/>
          <w:bCs/>
          <w:color w:val="000000"/>
          <w:kern w:val="3"/>
          <w:szCs w:val="24"/>
          <w:shd w:val="clear" w:color="auto" w:fill="FFFFFF"/>
          <w:vertAlign w:val="superscript"/>
          <w:lang w:val="lv-LV" w:eastAsia="zh-CN" w:bidi="hi-IN"/>
        </w:rPr>
        <w:t>1</w:t>
      </w:r>
      <w:r w:rsidR="00F17133">
        <w:rPr>
          <w:rFonts w:eastAsia="NSimSun"/>
          <w:bCs/>
          <w:color w:val="000000"/>
          <w:kern w:val="3"/>
          <w:szCs w:val="24"/>
          <w:shd w:val="clear" w:color="auto" w:fill="FFFFFF"/>
          <w:vertAlign w:val="superscript"/>
          <w:lang w:val="lv-LV" w:eastAsia="zh-CN" w:bidi="hi-IN"/>
        </w:rPr>
        <w:t> </w:t>
      </w:r>
      <w:r w:rsidRPr="00CF0092">
        <w:rPr>
          <w:rFonts w:eastAsia="NSimSun"/>
          <w:bCs/>
          <w:color w:val="000000"/>
          <w:kern w:val="3"/>
          <w:szCs w:val="24"/>
          <w:shd w:val="clear" w:color="auto" w:fill="FFFFFF"/>
          <w:lang w:val="lv-LV" w:eastAsia="zh-CN" w:bidi="hi-IN"/>
        </w:rPr>
        <w:t>panta trešajā daļā minētās pensijas vai atlīdzības, vai šā likuma 29. panta otrās daļas 1.</w:t>
      </w:r>
      <w:r w:rsidR="00F17133">
        <w:rPr>
          <w:rFonts w:eastAsia="NSimSun"/>
          <w:bCs/>
          <w:color w:val="000000"/>
          <w:kern w:val="3"/>
          <w:szCs w:val="24"/>
          <w:shd w:val="clear" w:color="auto" w:fill="FFFFFF"/>
          <w:lang w:val="lv-LV" w:eastAsia="zh-CN" w:bidi="hi-IN"/>
        </w:rPr>
        <w:t> </w:t>
      </w:r>
      <w:r w:rsidRPr="00CF0092">
        <w:rPr>
          <w:rFonts w:eastAsia="NSimSun"/>
          <w:bCs/>
          <w:color w:val="000000"/>
          <w:kern w:val="3"/>
          <w:szCs w:val="24"/>
          <w:shd w:val="clear" w:color="auto" w:fill="FFFFFF"/>
          <w:lang w:val="lv-LV" w:eastAsia="zh-CN" w:bidi="hi-IN"/>
        </w:rPr>
        <w:t>punktā minētajiem pabalstiem, pārējo daļu l</w:t>
      </w:r>
      <w:r>
        <w:rPr>
          <w:rFonts w:eastAsia="NSimSun"/>
          <w:bCs/>
          <w:color w:val="000000"/>
          <w:kern w:val="3"/>
          <w:szCs w:val="24"/>
          <w:shd w:val="clear" w:color="auto" w:fill="FFFFFF"/>
          <w:lang w:val="lv-LV" w:eastAsia="zh-CN" w:bidi="hi-IN"/>
        </w:rPr>
        <w:t xml:space="preserve">īdzfinansējot pašvaldībai, sedz </w:t>
      </w:r>
      <w:r w:rsidRPr="00CF0092">
        <w:rPr>
          <w:rFonts w:eastAsia="NSimSun"/>
          <w:bCs/>
          <w:color w:val="000000"/>
          <w:kern w:val="3"/>
          <w:szCs w:val="24"/>
          <w:shd w:val="clear" w:color="auto" w:fill="FFFFFF"/>
          <w:lang w:val="lv-LV" w:eastAsia="zh-CN" w:bidi="hi-IN"/>
        </w:rPr>
        <w:t>pensijas vecuma persona, kurai nav piešķirts trūcīgas vai maznodrošinātas mājsaimniecības statuss, vai viņas apgādnieki no saviem līdzekļiem, ja mērķa grupas persona nespēj s</w:t>
      </w:r>
      <w:r>
        <w:rPr>
          <w:rFonts w:eastAsia="NSimSun"/>
          <w:bCs/>
          <w:color w:val="000000"/>
          <w:kern w:val="3"/>
          <w:szCs w:val="24"/>
          <w:shd w:val="clear" w:color="auto" w:fill="FFFFFF"/>
          <w:lang w:val="lv-LV" w:eastAsia="zh-CN" w:bidi="hi-IN"/>
        </w:rPr>
        <w:t>amaksāt par minēto pakalpojumu.</w:t>
      </w:r>
    </w:p>
    <w:p w14:paraId="2E9D7AFE" w14:textId="77777777"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Pr>
          <w:rFonts w:eastAsia="NSimSun"/>
          <w:bCs/>
          <w:color w:val="000000"/>
          <w:kern w:val="3"/>
          <w:szCs w:val="24"/>
          <w:shd w:val="clear" w:color="auto" w:fill="FFFFFF"/>
          <w:lang w:val="lv-LV" w:eastAsia="zh-CN" w:bidi="hi-IN"/>
        </w:rPr>
        <w:t>Saskaņā ar MK noteikumu Nr.475 14.2. un 48.</w:t>
      </w:r>
      <w:r w:rsidRPr="009773C0">
        <w:rPr>
          <w:rFonts w:eastAsia="NSimSun"/>
          <w:bCs/>
          <w:color w:val="000000"/>
          <w:kern w:val="3"/>
          <w:szCs w:val="24"/>
          <w:shd w:val="clear" w:color="auto" w:fill="FFFFFF"/>
          <w:vertAlign w:val="superscript"/>
          <w:lang w:val="lv-LV" w:eastAsia="zh-CN" w:bidi="hi-IN"/>
        </w:rPr>
        <w:t>1</w:t>
      </w:r>
      <w:r>
        <w:rPr>
          <w:rFonts w:eastAsia="NSimSun"/>
          <w:bCs/>
          <w:color w:val="000000"/>
          <w:kern w:val="3"/>
          <w:szCs w:val="24"/>
          <w:shd w:val="clear" w:color="auto" w:fill="FFFFFF"/>
          <w:lang w:val="lv-LV" w:eastAsia="zh-CN" w:bidi="hi-IN"/>
        </w:rPr>
        <w:t>1.punktu, i</w:t>
      </w:r>
      <w:r w:rsidRPr="009773C0">
        <w:rPr>
          <w:rFonts w:eastAsia="NSimSun"/>
          <w:bCs/>
          <w:color w:val="000000"/>
          <w:kern w:val="3"/>
          <w:szCs w:val="24"/>
          <w:shd w:val="clear" w:color="auto" w:fill="FFFFFF"/>
          <w:lang w:val="lv-LV" w:eastAsia="zh-CN" w:bidi="hi-IN"/>
        </w:rPr>
        <w:t xml:space="preserve">nvestīcijas otrās kārtas ietvaros projekta iesniedzējs, kas pēc projekta iesnieguma apstiprināšanas un līguma noslēgšanas ir finansējuma saņēmējs </w:t>
      </w:r>
      <w:r>
        <w:rPr>
          <w:rFonts w:eastAsia="NSimSun"/>
          <w:bCs/>
          <w:color w:val="000000"/>
          <w:kern w:val="3"/>
          <w:szCs w:val="24"/>
          <w:shd w:val="clear" w:color="auto" w:fill="FFFFFF"/>
          <w:lang w:val="lv-LV" w:eastAsia="zh-CN" w:bidi="hi-IN"/>
        </w:rPr>
        <w:t xml:space="preserve">var būt </w:t>
      </w:r>
      <w:r w:rsidRPr="009773C0">
        <w:rPr>
          <w:rFonts w:eastAsia="NSimSun"/>
          <w:bCs/>
          <w:color w:val="000000"/>
          <w:kern w:val="3"/>
          <w:szCs w:val="24"/>
          <w:shd w:val="clear" w:color="auto" w:fill="FFFFFF"/>
          <w:lang w:val="lv-LV" w:eastAsia="zh-CN" w:bidi="hi-IN"/>
        </w:rPr>
        <w:t>sociālo pakalpojumu sniedzējs – komersants, biedrība vai nodibinājums</w:t>
      </w:r>
      <w:r>
        <w:rPr>
          <w:rFonts w:eastAsia="NSimSun"/>
          <w:bCs/>
          <w:color w:val="000000"/>
          <w:kern w:val="3"/>
          <w:szCs w:val="24"/>
          <w:shd w:val="clear" w:color="auto" w:fill="FFFFFF"/>
          <w:lang w:val="lv-LV" w:eastAsia="zh-CN" w:bidi="hi-IN"/>
        </w:rPr>
        <w:t xml:space="preserve">, kurš ar </w:t>
      </w:r>
      <w:r w:rsidRPr="00436117">
        <w:rPr>
          <w:rFonts w:eastAsia="NSimSun"/>
          <w:bCs/>
          <w:color w:val="000000"/>
          <w:kern w:val="3"/>
          <w:szCs w:val="24"/>
          <w:shd w:val="clear" w:color="auto" w:fill="FFFFFF"/>
          <w:lang w:val="lv-LV" w:eastAsia="zh-CN" w:bidi="hi-IN"/>
        </w:rPr>
        <w:t xml:space="preserve">pašvaldību noslēdzis pilnvarojuma līgumu par vispārējās tautsaimnieciskas nozīmes pakalpojuma sniegšanu pensijas vecuma personām, kurām pašvaldības sociālais dienests ir piešķīris ilgstošas sociālās aprūpes un sociālās rehabilitācijas pakalpojumu institūcijā, ja izdevumus par šo pakalpojumu sedz  pensijas vecuma persona, kurai nav piešķirts trūcīgas vai maznodrošinātas mājsaimniecības statuss, vai viņas apgādnieki no saviem līdzekļiem, ja mērķa grupas persona nespēj samaksāt par minēto pakalpojumu. </w:t>
      </w:r>
    </w:p>
    <w:p w14:paraId="6A841B37" w14:textId="77777777"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Pr>
          <w:rFonts w:eastAsia="NSimSun"/>
          <w:bCs/>
          <w:color w:val="000000"/>
          <w:kern w:val="3"/>
          <w:szCs w:val="24"/>
          <w:shd w:val="clear" w:color="auto" w:fill="FFFFFF"/>
          <w:lang w:val="lv-LV" w:eastAsia="zh-CN" w:bidi="hi-IN"/>
        </w:rPr>
        <w:t>Saskaņā ar MK noteikumu Nr.475 48.</w:t>
      </w:r>
      <w:r w:rsidRPr="009773C0">
        <w:rPr>
          <w:rFonts w:eastAsia="NSimSun"/>
          <w:bCs/>
          <w:color w:val="000000"/>
          <w:kern w:val="3"/>
          <w:szCs w:val="24"/>
          <w:shd w:val="clear" w:color="auto" w:fill="FFFFFF"/>
          <w:vertAlign w:val="superscript"/>
          <w:lang w:val="lv-LV" w:eastAsia="zh-CN" w:bidi="hi-IN"/>
        </w:rPr>
        <w:t>1</w:t>
      </w:r>
      <w:r>
        <w:rPr>
          <w:rFonts w:eastAsia="NSimSun"/>
          <w:bCs/>
          <w:color w:val="000000"/>
          <w:kern w:val="3"/>
          <w:szCs w:val="24"/>
          <w:shd w:val="clear" w:color="auto" w:fill="FFFFFF"/>
          <w:lang w:val="lv-LV" w:eastAsia="zh-CN" w:bidi="hi-IN"/>
        </w:rPr>
        <w:t>2.3.punktu, v</w:t>
      </w:r>
      <w:r w:rsidRPr="009773C0">
        <w:rPr>
          <w:rFonts w:eastAsia="NSimSun"/>
          <w:bCs/>
          <w:color w:val="000000"/>
          <w:kern w:val="3"/>
          <w:szCs w:val="24"/>
          <w:shd w:val="clear" w:color="auto" w:fill="FFFFFF"/>
          <w:lang w:val="lv-LV" w:eastAsia="zh-CN" w:bidi="hi-IN"/>
        </w:rPr>
        <w:t xml:space="preserve">ispārējas tautsaimnieciskas nozīmes pakalpojuma </w:t>
      </w:r>
      <w:r w:rsidRPr="00436117">
        <w:rPr>
          <w:rFonts w:eastAsia="NSimSun"/>
          <w:bCs/>
          <w:color w:val="000000"/>
          <w:kern w:val="3"/>
          <w:szCs w:val="24"/>
          <w:shd w:val="clear" w:color="auto" w:fill="FFFFFF"/>
          <w:lang w:val="lv-LV" w:eastAsia="zh-CN" w:bidi="hi-IN"/>
        </w:rPr>
        <w:t xml:space="preserve">sniegšanas laikposms </w:t>
      </w:r>
      <w:r>
        <w:rPr>
          <w:rFonts w:eastAsia="NSimSun"/>
          <w:bCs/>
          <w:color w:val="000000"/>
          <w:kern w:val="3"/>
          <w:szCs w:val="24"/>
          <w:shd w:val="clear" w:color="auto" w:fill="FFFFFF"/>
          <w:lang w:val="lv-LV" w:eastAsia="zh-CN" w:bidi="hi-IN"/>
        </w:rPr>
        <w:t>nav ilgāks par 10 gadiem.</w:t>
      </w:r>
    </w:p>
    <w:p w14:paraId="69150EFB" w14:textId="77777777"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Pr>
          <w:rFonts w:eastAsia="NSimSun"/>
          <w:bCs/>
          <w:color w:val="000000"/>
          <w:kern w:val="3"/>
          <w:szCs w:val="24"/>
          <w:shd w:val="clear" w:color="auto" w:fill="FFFFFF"/>
          <w:lang w:val="lv-LV" w:eastAsia="zh-CN" w:bidi="hi-IN"/>
        </w:rPr>
        <w:t xml:space="preserve">Saskaņā ar Pašvaldību likuma 4.panta pirmās daļas 9.punktu, pašvaldības autonomā funkcija ir </w:t>
      </w:r>
      <w:r w:rsidRPr="00840CBD">
        <w:rPr>
          <w:rFonts w:eastAsia="NSimSun"/>
          <w:bCs/>
          <w:color w:val="000000"/>
          <w:kern w:val="3"/>
          <w:szCs w:val="24"/>
          <w:shd w:val="clear" w:color="auto" w:fill="FFFFFF"/>
          <w:lang w:val="lv-LV" w:eastAsia="zh-CN" w:bidi="hi-IN"/>
        </w:rPr>
        <w:t>nodrošināt iedzīvotājiem atbalstu sociālo problēmu risināšanā, kā arī iespēju saņemt sociālo pal</w:t>
      </w:r>
      <w:r>
        <w:rPr>
          <w:rFonts w:eastAsia="NSimSun"/>
          <w:bCs/>
          <w:color w:val="000000"/>
          <w:kern w:val="3"/>
          <w:szCs w:val="24"/>
          <w:shd w:val="clear" w:color="auto" w:fill="FFFFFF"/>
          <w:lang w:val="lv-LV" w:eastAsia="zh-CN" w:bidi="hi-IN"/>
        </w:rPr>
        <w:t>īdzību un sociālos pakalpojumus.</w:t>
      </w:r>
    </w:p>
    <w:p w14:paraId="67EC92A4" w14:textId="77777777"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Pr>
          <w:rFonts w:eastAsia="NSimSun"/>
          <w:bCs/>
          <w:color w:val="000000"/>
          <w:kern w:val="3"/>
          <w:szCs w:val="24"/>
          <w:shd w:val="clear" w:color="auto" w:fill="FFFFFF"/>
          <w:lang w:val="lv-LV" w:eastAsia="zh-CN" w:bidi="hi-IN"/>
        </w:rPr>
        <w:t xml:space="preserve">Saskaņā ar Talsu novada attīstības programmas </w:t>
      </w:r>
      <w:r w:rsidRPr="00840CBD">
        <w:rPr>
          <w:rFonts w:eastAsia="NSimSun"/>
          <w:bCs/>
          <w:color w:val="000000"/>
          <w:kern w:val="3"/>
          <w:szCs w:val="24"/>
          <w:shd w:val="clear" w:color="auto" w:fill="FFFFFF"/>
          <w:lang w:val="lv-LV" w:eastAsia="zh-CN" w:bidi="hi-IN"/>
        </w:rPr>
        <w:t>2022.–2028. gadam</w:t>
      </w:r>
      <w:r>
        <w:rPr>
          <w:rFonts w:eastAsia="NSimSun"/>
          <w:bCs/>
          <w:color w:val="000000"/>
          <w:kern w:val="3"/>
          <w:szCs w:val="24"/>
          <w:shd w:val="clear" w:color="auto" w:fill="FFFFFF"/>
          <w:lang w:val="lv-LV" w:eastAsia="zh-CN" w:bidi="hi-IN"/>
        </w:rPr>
        <w:t>, i</w:t>
      </w:r>
      <w:r w:rsidRPr="00840CBD">
        <w:rPr>
          <w:rFonts w:eastAsia="NSimSun"/>
          <w:bCs/>
          <w:color w:val="000000"/>
          <w:kern w:val="3"/>
          <w:szCs w:val="24"/>
          <w:shd w:val="clear" w:color="auto" w:fill="FFFFFF"/>
          <w:lang w:val="lv-LV" w:eastAsia="zh-CN" w:bidi="hi-IN"/>
        </w:rPr>
        <w:t>lgtermiņa mērķis SM1 "Izglītota, aktīva un radoša sabiedrība", vidēja termiņa prioritāte VTP2 “Radoša, enerģiska un veselīga sabiedrība”, rīcības virziens RV7 “Sociālā aizsardzība un pakalpojumi” uzdevums U18. “Pilnveidot sociālo palīdzību un sociālo pakalpojumu nodrošinājumu”, rīcība R18.6. "Uzlabot sociālo pakalpojumu pieejamību"</w:t>
      </w:r>
      <w:r>
        <w:rPr>
          <w:rFonts w:eastAsia="NSimSun"/>
          <w:bCs/>
          <w:color w:val="000000"/>
          <w:kern w:val="3"/>
          <w:szCs w:val="24"/>
          <w:shd w:val="clear" w:color="auto" w:fill="FFFFFF"/>
          <w:lang w:val="lv-LV" w:eastAsia="zh-CN" w:bidi="hi-IN"/>
        </w:rPr>
        <w:t>.</w:t>
      </w:r>
    </w:p>
    <w:p w14:paraId="79C28726" w14:textId="77777777"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sidRPr="00840CBD">
        <w:rPr>
          <w:rFonts w:eastAsia="NSimSun"/>
          <w:bCs/>
          <w:color w:val="000000"/>
          <w:kern w:val="3"/>
          <w:szCs w:val="24"/>
          <w:shd w:val="clear" w:color="auto" w:fill="FFFFFF"/>
          <w:lang w:val="lv-LV" w:eastAsia="zh-CN" w:bidi="hi-IN"/>
        </w:rPr>
        <w:t>Projekta ietvaros paredzēt</w:t>
      </w:r>
      <w:r>
        <w:rPr>
          <w:rFonts w:eastAsia="NSimSun"/>
          <w:bCs/>
          <w:color w:val="000000"/>
          <w:kern w:val="3"/>
          <w:szCs w:val="24"/>
          <w:shd w:val="clear" w:color="auto" w:fill="FFFFFF"/>
          <w:lang w:val="lv-LV" w:eastAsia="zh-CN" w:bidi="hi-IN"/>
        </w:rPr>
        <w:t>a</w:t>
      </w:r>
      <w:r w:rsidRPr="00840CBD">
        <w:rPr>
          <w:rFonts w:eastAsia="NSimSun"/>
          <w:bCs/>
          <w:color w:val="000000"/>
          <w:kern w:val="3"/>
          <w:szCs w:val="24"/>
          <w:shd w:val="clear" w:color="auto" w:fill="FFFFFF"/>
          <w:lang w:val="lv-LV" w:eastAsia="zh-CN" w:bidi="hi-IN"/>
        </w:rPr>
        <w:t xml:space="preserve"> </w:t>
      </w:r>
      <w:r>
        <w:rPr>
          <w:rFonts w:eastAsia="NSimSun"/>
          <w:bCs/>
          <w:color w:val="000000"/>
          <w:kern w:val="3"/>
          <w:szCs w:val="24"/>
          <w:shd w:val="clear" w:color="auto" w:fill="FFFFFF"/>
          <w:lang w:val="lv-LV" w:eastAsia="zh-CN" w:bidi="hi-IN"/>
        </w:rPr>
        <w:t>trīs</w:t>
      </w:r>
      <w:r w:rsidRPr="00840CBD">
        <w:rPr>
          <w:rFonts w:eastAsia="NSimSun"/>
          <w:bCs/>
          <w:color w:val="000000"/>
          <w:kern w:val="3"/>
          <w:szCs w:val="24"/>
          <w:shd w:val="clear" w:color="auto" w:fill="FFFFFF"/>
          <w:lang w:val="lv-LV" w:eastAsia="zh-CN" w:bidi="hi-IN"/>
        </w:rPr>
        <w:t xml:space="preserve"> tipveida ēk</w:t>
      </w:r>
      <w:r>
        <w:rPr>
          <w:rFonts w:eastAsia="NSimSun"/>
          <w:bCs/>
          <w:color w:val="000000"/>
          <w:kern w:val="3"/>
          <w:szCs w:val="24"/>
          <w:shd w:val="clear" w:color="auto" w:fill="FFFFFF"/>
          <w:lang w:val="lv-LV" w:eastAsia="zh-CN" w:bidi="hi-IN"/>
        </w:rPr>
        <w:t xml:space="preserve">u būvniecība uz zemes vienības ar kadastra apzīmējumu </w:t>
      </w:r>
      <w:r w:rsidRPr="00840CBD">
        <w:rPr>
          <w:rFonts w:eastAsia="NSimSun"/>
          <w:bCs/>
          <w:color w:val="000000"/>
          <w:kern w:val="3"/>
          <w:szCs w:val="24"/>
          <w:shd w:val="clear" w:color="auto" w:fill="FFFFFF"/>
          <w:lang w:val="lv-LV" w:eastAsia="zh-CN" w:bidi="hi-IN"/>
        </w:rPr>
        <w:t>88680070058</w:t>
      </w:r>
      <w:r>
        <w:rPr>
          <w:rFonts w:eastAsia="NSimSun"/>
          <w:bCs/>
          <w:color w:val="000000"/>
          <w:kern w:val="3"/>
          <w:szCs w:val="24"/>
          <w:shd w:val="clear" w:color="auto" w:fill="FFFFFF"/>
          <w:lang w:val="lv-LV" w:eastAsia="zh-CN" w:bidi="hi-IN"/>
        </w:rPr>
        <w:t xml:space="preserve"> un nosaukumu “Bērnudārzs”, Laidzē, Laidzes pagastā, Talsu novadā, daļas, kurās</w:t>
      </w:r>
      <w:r w:rsidRPr="00840CBD">
        <w:rPr>
          <w:rFonts w:eastAsia="NSimSun"/>
          <w:bCs/>
          <w:color w:val="000000"/>
          <w:kern w:val="3"/>
          <w:szCs w:val="24"/>
          <w:shd w:val="clear" w:color="auto" w:fill="FFFFFF"/>
          <w:lang w:val="lv-LV" w:eastAsia="zh-CN" w:bidi="hi-IN"/>
        </w:rPr>
        <w:t xml:space="preserve"> sniegt ģimeniskai videi pietuvināta sociālā pakalpojuma pieejamību pašvaldībās pensijas vecuma personām, saglabājot personas neatkarību un tās aprūpē iesaistīt</w:t>
      </w:r>
      <w:r>
        <w:rPr>
          <w:rFonts w:eastAsia="NSimSun"/>
          <w:bCs/>
          <w:color w:val="000000"/>
          <w:kern w:val="3"/>
          <w:szCs w:val="24"/>
          <w:shd w:val="clear" w:color="auto" w:fill="FFFFFF"/>
          <w:lang w:val="lv-LV" w:eastAsia="zh-CN" w:bidi="hi-IN"/>
        </w:rPr>
        <w:t>o ģimenes locekļu nodarbinātību</w:t>
      </w:r>
      <w:r w:rsidRPr="00F73404">
        <w:rPr>
          <w:rFonts w:eastAsia="NSimSun"/>
          <w:bCs/>
          <w:color w:val="000000"/>
          <w:kern w:val="3"/>
          <w:szCs w:val="24"/>
          <w:shd w:val="clear" w:color="auto" w:fill="FFFFFF"/>
          <w:lang w:val="lv-LV" w:eastAsia="zh-CN" w:bidi="hi-IN"/>
        </w:rPr>
        <w:t>, tajā skaitā,  pensijas vecuma personām</w:t>
      </w:r>
      <w:r>
        <w:rPr>
          <w:rFonts w:eastAsia="NSimSun"/>
          <w:bCs/>
          <w:color w:val="000000"/>
          <w:kern w:val="3"/>
          <w:szCs w:val="24"/>
          <w:shd w:val="clear" w:color="auto" w:fill="FFFFFF"/>
          <w:lang w:val="lv-LV" w:eastAsia="zh-CN" w:bidi="hi-IN"/>
        </w:rPr>
        <w:t xml:space="preserve">, </w:t>
      </w:r>
      <w:r w:rsidRPr="00F73404">
        <w:rPr>
          <w:rFonts w:eastAsia="NSimSun"/>
          <w:bCs/>
          <w:color w:val="000000"/>
          <w:kern w:val="3"/>
          <w:szCs w:val="24"/>
          <w:shd w:val="clear" w:color="auto" w:fill="FFFFFF"/>
          <w:lang w:val="lv-LV" w:eastAsia="zh-CN" w:bidi="hi-IN"/>
        </w:rPr>
        <w:t xml:space="preserve">kurām nepieciešams nodrošināt noteiktas manipulācijas (medikamentu ievade, </w:t>
      </w:r>
      <w:r w:rsidRPr="00F73404">
        <w:rPr>
          <w:rFonts w:eastAsia="NSimSun"/>
          <w:bCs/>
          <w:iCs/>
          <w:color w:val="000000"/>
          <w:kern w:val="3"/>
          <w:szCs w:val="24"/>
          <w:shd w:val="clear" w:color="auto" w:fill="FFFFFF"/>
          <w:lang w:val="lv-LV" w:eastAsia="zh-CN" w:bidi="hi-IN"/>
        </w:rPr>
        <w:t>enterālo barošanu ar zondi,</w:t>
      </w:r>
      <w:r w:rsidRPr="00F73404">
        <w:rPr>
          <w:rFonts w:eastAsia="NSimSun"/>
          <w:bCs/>
          <w:color w:val="000000"/>
          <w:kern w:val="3"/>
          <w:szCs w:val="24"/>
          <w:shd w:val="clear" w:color="auto" w:fill="FFFFFF"/>
          <w:lang w:val="lv-LV" w:eastAsia="zh-CN" w:bidi="hi-IN"/>
        </w:rPr>
        <w:t xml:space="preserve"> brūču</w:t>
      </w:r>
      <w:r>
        <w:rPr>
          <w:rFonts w:eastAsia="NSimSun"/>
          <w:bCs/>
          <w:color w:val="000000"/>
          <w:kern w:val="3"/>
          <w:szCs w:val="24"/>
          <w:shd w:val="clear" w:color="auto" w:fill="FFFFFF"/>
          <w:lang w:val="lv-LV" w:eastAsia="zh-CN" w:bidi="hi-IN"/>
        </w:rPr>
        <w:t xml:space="preserve"> apkopšana un pārsiešana, </w:t>
      </w:r>
      <w:r w:rsidRPr="00F73404">
        <w:rPr>
          <w:rFonts w:eastAsia="NSimSun"/>
          <w:bCs/>
          <w:color w:val="000000"/>
          <w:kern w:val="3"/>
          <w:szCs w:val="24"/>
          <w:shd w:val="clear" w:color="auto" w:fill="FFFFFF"/>
          <w:lang w:val="lv-LV" w:eastAsia="zh-CN" w:bidi="hi-IN"/>
        </w:rPr>
        <w:t>mākslīgo atveru kopšana t.sk. traheostomas kopšana) un citas manipulācijas, lai nodrošinātu pakalpojuma saņēmēja vajadzības un uzlabotu tā dzīves kvalitāti.</w:t>
      </w:r>
    </w:p>
    <w:p w14:paraId="36C7BA63" w14:textId="77777777" w:rsidR="003335BC" w:rsidRDefault="003335BC" w:rsidP="003335BC">
      <w:pPr>
        <w:suppressAutoHyphens/>
        <w:overflowPunct/>
        <w:autoSpaceDE/>
        <w:adjustRightInd/>
        <w:ind w:firstLine="567"/>
        <w:jc w:val="both"/>
        <w:rPr>
          <w:rFonts w:eastAsia="NSimSun"/>
          <w:bCs/>
          <w:color w:val="000000"/>
          <w:kern w:val="3"/>
          <w:szCs w:val="24"/>
          <w:shd w:val="clear" w:color="auto" w:fill="FFFFFF"/>
          <w:lang w:val="lv-LV" w:eastAsia="zh-CN" w:bidi="hi-IN"/>
        </w:rPr>
      </w:pPr>
      <w:r>
        <w:rPr>
          <w:rFonts w:eastAsia="NSimSun"/>
          <w:bCs/>
          <w:color w:val="000000"/>
          <w:kern w:val="3"/>
          <w:szCs w:val="24"/>
          <w:shd w:val="clear" w:color="auto" w:fill="FFFFFF"/>
          <w:lang w:val="lv-LV" w:eastAsia="zh-CN" w:bidi="hi-IN"/>
        </w:rPr>
        <w:t xml:space="preserve">Ņemot vērā minēto, pamatojoties uz Pašvaldību likuma 10.panta pirmās daļas 21.punktu, </w:t>
      </w:r>
      <w:r w:rsidRPr="00840CBD">
        <w:rPr>
          <w:rFonts w:eastAsia="NSimSun"/>
          <w:bCs/>
          <w:color w:val="000000"/>
          <w:kern w:val="3"/>
          <w:szCs w:val="24"/>
          <w:shd w:val="clear" w:color="auto" w:fill="FFFFFF"/>
          <w:lang w:val="lv-LV" w:eastAsia="zh-CN" w:bidi="hi-IN"/>
        </w:rPr>
        <w:t>Ministru kabineta 2023.gada 22.augusta noteikum</w:t>
      </w:r>
      <w:r>
        <w:rPr>
          <w:rFonts w:eastAsia="NSimSun"/>
          <w:bCs/>
          <w:color w:val="000000"/>
          <w:kern w:val="3"/>
          <w:szCs w:val="24"/>
          <w:shd w:val="clear" w:color="auto" w:fill="FFFFFF"/>
          <w:lang w:val="lv-LV" w:eastAsia="zh-CN" w:bidi="hi-IN"/>
        </w:rPr>
        <w:t>u</w:t>
      </w:r>
      <w:r w:rsidRPr="00840CBD">
        <w:rPr>
          <w:rFonts w:eastAsia="NSimSun"/>
          <w:bCs/>
          <w:color w:val="000000"/>
          <w:kern w:val="3"/>
          <w:szCs w:val="24"/>
          <w:shd w:val="clear" w:color="auto" w:fill="FFFFFF"/>
          <w:lang w:val="lv-LV" w:eastAsia="zh-CN" w:bidi="hi-IN"/>
        </w:rPr>
        <w:t xml:space="preserve"> Nr.475 “Eiropas Savienības Atveseļošanas un noturības mehānisma plāna 3.1. reformu un investīciju virziena "Reģionālā politika" 3.1.2. reformas "Sociālo un nodarbinātības pakalpojumu pieejamība minimālo ienākumu reformas atbalstam" 3.1.2.3.i. investīcijas "Ilgstošas sociālās aprūpes pakalpojuma noturība un nepārtrauktība: jaunu ģimeniskai videi pietuvinātu aprūpes pakalpojumu sniedzēju attīstība pensijas vecuma personām" otrās kārtas īstenošanas un uzraudzības noteikumi”</w:t>
      </w:r>
      <w:r>
        <w:rPr>
          <w:rFonts w:eastAsia="NSimSun"/>
          <w:bCs/>
          <w:color w:val="000000"/>
          <w:kern w:val="3"/>
          <w:szCs w:val="24"/>
          <w:shd w:val="clear" w:color="auto" w:fill="FFFFFF"/>
          <w:lang w:val="lv-LV" w:eastAsia="zh-CN" w:bidi="hi-IN"/>
        </w:rPr>
        <w:t xml:space="preserve"> 4.2., 14.2. un 48.</w:t>
      </w:r>
      <w:r w:rsidRPr="00CF12F9">
        <w:rPr>
          <w:rFonts w:eastAsia="NSimSun"/>
          <w:bCs/>
          <w:color w:val="000000"/>
          <w:kern w:val="3"/>
          <w:szCs w:val="24"/>
          <w:shd w:val="clear" w:color="auto" w:fill="FFFFFF"/>
          <w:vertAlign w:val="superscript"/>
          <w:lang w:val="lv-LV" w:eastAsia="zh-CN" w:bidi="hi-IN"/>
        </w:rPr>
        <w:t>1</w:t>
      </w:r>
      <w:r>
        <w:rPr>
          <w:rFonts w:eastAsia="NSimSun"/>
          <w:bCs/>
          <w:color w:val="000000"/>
          <w:kern w:val="3"/>
          <w:szCs w:val="24"/>
          <w:shd w:val="clear" w:color="auto" w:fill="FFFFFF"/>
          <w:lang w:val="lv-LV" w:eastAsia="zh-CN" w:bidi="hi-IN"/>
        </w:rPr>
        <w:t xml:space="preserve"> punktu, Finanšu komitejas 2024.gada 18.septembra atzinumu, </w:t>
      </w:r>
    </w:p>
    <w:p w14:paraId="27462BED" w14:textId="77777777" w:rsidR="003335BC" w:rsidRPr="00CF12F9" w:rsidRDefault="003335BC" w:rsidP="003335BC">
      <w:pPr>
        <w:suppressAutoHyphens/>
        <w:overflowPunct/>
        <w:autoSpaceDE/>
        <w:adjustRightInd/>
        <w:jc w:val="both"/>
        <w:rPr>
          <w:rFonts w:eastAsia="NSimSun"/>
          <w:bCs/>
          <w:color w:val="000000"/>
          <w:kern w:val="3"/>
          <w:szCs w:val="24"/>
          <w:shd w:val="clear" w:color="auto" w:fill="FFFFFF"/>
          <w:lang w:val="lv-LV" w:eastAsia="zh-CN" w:bidi="hi-IN"/>
        </w:rPr>
      </w:pPr>
    </w:p>
    <w:p w14:paraId="4A0FF345" w14:textId="6A211C75" w:rsidR="003335BC" w:rsidRPr="006760D7" w:rsidRDefault="003335BC" w:rsidP="003335BC">
      <w:pPr>
        <w:ind w:right="567"/>
        <w:jc w:val="center"/>
        <w:rPr>
          <w:b/>
          <w:noProof/>
          <w:szCs w:val="24"/>
          <w:lang w:val="lv-LV"/>
        </w:rPr>
      </w:pPr>
      <w:r w:rsidRPr="006760D7">
        <w:rPr>
          <w:b/>
          <w:noProof/>
          <w:szCs w:val="24"/>
          <w:lang w:val="lv-LV"/>
        </w:rPr>
        <w:t>Talsu novada pašvaldības dome nolemj:</w:t>
      </w:r>
    </w:p>
    <w:p w14:paraId="60F4858A" w14:textId="50BC0C3C" w:rsidR="003335BC" w:rsidRDefault="003335BC" w:rsidP="003335BC">
      <w:pPr>
        <w:numPr>
          <w:ilvl w:val="0"/>
          <w:numId w:val="5"/>
        </w:numPr>
        <w:ind w:left="426" w:hanging="426"/>
        <w:jc w:val="both"/>
        <w:rPr>
          <w:noProof/>
          <w:szCs w:val="24"/>
          <w:lang w:val="lv-LV"/>
        </w:rPr>
      </w:pPr>
      <w:r>
        <w:rPr>
          <w:noProof/>
          <w:szCs w:val="24"/>
          <w:lang w:val="lv-LV"/>
        </w:rPr>
        <w:lastRenderedPageBreak/>
        <w:t>P</w:t>
      </w:r>
      <w:r w:rsidRPr="00CF12F9">
        <w:rPr>
          <w:noProof/>
          <w:szCs w:val="24"/>
          <w:lang w:val="lv-LV"/>
        </w:rPr>
        <w:t>ilnvarot Sabiedrīb</w:t>
      </w:r>
      <w:r>
        <w:rPr>
          <w:noProof/>
          <w:szCs w:val="24"/>
          <w:lang w:val="lv-LV"/>
        </w:rPr>
        <w:t>u</w:t>
      </w:r>
      <w:r w:rsidRPr="00CF12F9">
        <w:rPr>
          <w:noProof/>
          <w:szCs w:val="24"/>
          <w:lang w:val="lv-LV"/>
        </w:rPr>
        <w:t xml:space="preserve"> ar ierobežotu atbildību “Magnum Social &amp; Medical Care”, reģistrācijas numurs 54103141561, sniegt vispārējas tautsaimnieciskas nozīmes pakalpojumu </w:t>
      </w:r>
      <w:r>
        <w:rPr>
          <w:noProof/>
          <w:szCs w:val="24"/>
          <w:lang w:val="lv-LV"/>
        </w:rPr>
        <w:t>Talsu</w:t>
      </w:r>
      <w:r w:rsidRPr="00CF12F9">
        <w:rPr>
          <w:noProof/>
          <w:szCs w:val="24"/>
          <w:lang w:val="lv-LV"/>
        </w:rPr>
        <w:t xml:space="preserve"> novadā</w:t>
      </w:r>
      <w:r>
        <w:rPr>
          <w:noProof/>
          <w:szCs w:val="24"/>
          <w:lang w:val="lv-LV"/>
        </w:rPr>
        <w:t>, sniedzot</w:t>
      </w:r>
      <w:r w:rsidRPr="00CF12F9">
        <w:rPr>
          <w:noProof/>
          <w:szCs w:val="24"/>
          <w:lang w:val="lv-LV"/>
        </w:rPr>
        <w:t xml:space="preserve"> ģimeniskai videi pietuvinātu </w:t>
      </w:r>
      <w:r w:rsidR="00470A3E">
        <w:rPr>
          <w:noProof/>
          <w:szCs w:val="24"/>
          <w:lang w:val="lv-LV"/>
        </w:rPr>
        <w:t xml:space="preserve">aprūpes </w:t>
      </w:r>
      <w:r w:rsidRPr="00CF12F9">
        <w:rPr>
          <w:noProof/>
          <w:szCs w:val="24"/>
          <w:lang w:val="lv-LV"/>
        </w:rPr>
        <w:t>pakalpojumu pensijas vecuma personām</w:t>
      </w:r>
      <w:r>
        <w:rPr>
          <w:noProof/>
          <w:szCs w:val="24"/>
          <w:lang w:val="lv-LV"/>
        </w:rPr>
        <w:t xml:space="preserve">, tajā skaitā, </w:t>
      </w:r>
      <w:bookmarkStart w:id="0" w:name="_Hlk85802240"/>
      <w:r w:rsidRPr="00840CBD">
        <w:rPr>
          <w:rFonts w:eastAsia="NSimSun"/>
          <w:bCs/>
          <w:color w:val="000000"/>
          <w:kern w:val="3"/>
          <w:szCs w:val="24"/>
          <w:shd w:val="clear" w:color="auto" w:fill="FFFFFF"/>
          <w:lang w:val="lv-LV" w:eastAsia="zh-CN" w:bidi="hi-IN"/>
        </w:rPr>
        <w:t>pensijas vecuma personām</w:t>
      </w:r>
      <w:r>
        <w:rPr>
          <w:rFonts w:eastAsia="NSimSun"/>
          <w:bCs/>
          <w:color w:val="000000"/>
          <w:kern w:val="3"/>
          <w:szCs w:val="24"/>
          <w:shd w:val="clear" w:color="auto" w:fill="FFFFFF"/>
          <w:lang w:val="lv-LV" w:eastAsia="zh-CN" w:bidi="hi-IN"/>
        </w:rPr>
        <w:t xml:space="preserve">, </w:t>
      </w:r>
      <w:r w:rsidRPr="00F73404">
        <w:rPr>
          <w:rFonts w:eastAsia="NSimSun"/>
          <w:bCs/>
          <w:color w:val="000000"/>
          <w:kern w:val="3"/>
          <w:szCs w:val="24"/>
          <w:shd w:val="clear" w:color="auto" w:fill="FFFFFF"/>
          <w:lang w:val="lv-LV" w:eastAsia="zh-CN" w:bidi="hi-IN"/>
        </w:rPr>
        <w:t xml:space="preserve">kurām nepieciešams nodrošināt noteiktas manipulācijas (medikamentu ievade, </w:t>
      </w:r>
      <w:r w:rsidRPr="00F73404">
        <w:rPr>
          <w:rFonts w:eastAsia="NSimSun"/>
          <w:bCs/>
          <w:iCs/>
          <w:color w:val="000000"/>
          <w:kern w:val="3"/>
          <w:szCs w:val="24"/>
          <w:shd w:val="clear" w:color="auto" w:fill="FFFFFF"/>
          <w:lang w:val="lv-LV" w:eastAsia="zh-CN" w:bidi="hi-IN"/>
        </w:rPr>
        <w:t>enterālo barošanu ar zondi,</w:t>
      </w:r>
      <w:r w:rsidRPr="00F73404">
        <w:rPr>
          <w:rFonts w:eastAsia="NSimSun"/>
          <w:bCs/>
          <w:color w:val="000000"/>
          <w:kern w:val="3"/>
          <w:szCs w:val="24"/>
          <w:shd w:val="clear" w:color="auto" w:fill="FFFFFF"/>
          <w:lang w:val="lv-LV" w:eastAsia="zh-CN" w:bidi="hi-IN"/>
        </w:rPr>
        <w:t xml:space="preserve"> brūču</w:t>
      </w:r>
      <w:r>
        <w:rPr>
          <w:rFonts w:eastAsia="NSimSun"/>
          <w:bCs/>
          <w:color w:val="000000"/>
          <w:kern w:val="3"/>
          <w:szCs w:val="24"/>
          <w:shd w:val="clear" w:color="auto" w:fill="FFFFFF"/>
          <w:lang w:val="lv-LV" w:eastAsia="zh-CN" w:bidi="hi-IN"/>
        </w:rPr>
        <w:t xml:space="preserve"> apkopšana un pārsiešana, </w:t>
      </w:r>
      <w:r w:rsidRPr="00F73404">
        <w:rPr>
          <w:rFonts w:eastAsia="NSimSun"/>
          <w:bCs/>
          <w:color w:val="000000"/>
          <w:kern w:val="3"/>
          <w:szCs w:val="24"/>
          <w:shd w:val="clear" w:color="auto" w:fill="FFFFFF"/>
          <w:lang w:val="lv-LV" w:eastAsia="zh-CN" w:bidi="hi-IN"/>
        </w:rPr>
        <w:t>mākslīgo atveru kopšana t.sk. traheostomas kopšana) un citas manipulācijas</w:t>
      </w:r>
      <w:r>
        <w:rPr>
          <w:rFonts w:eastAsia="NSimSun"/>
          <w:bCs/>
          <w:color w:val="000000"/>
          <w:kern w:val="3"/>
          <w:szCs w:val="24"/>
          <w:shd w:val="clear" w:color="auto" w:fill="FFFFFF"/>
          <w:lang w:val="lv-LV" w:eastAsia="zh-CN" w:bidi="hi-IN"/>
        </w:rPr>
        <w:t>.</w:t>
      </w:r>
    </w:p>
    <w:p w14:paraId="1FB3F96B" w14:textId="77777777" w:rsidR="003335BC" w:rsidRDefault="003335BC" w:rsidP="003335BC">
      <w:pPr>
        <w:numPr>
          <w:ilvl w:val="0"/>
          <w:numId w:val="5"/>
        </w:numPr>
        <w:ind w:left="426" w:hanging="426"/>
        <w:jc w:val="both"/>
        <w:rPr>
          <w:noProof/>
          <w:szCs w:val="24"/>
          <w:lang w:val="lv-LV"/>
        </w:rPr>
      </w:pPr>
      <w:r w:rsidRPr="00CF12F9">
        <w:rPr>
          <w:noProof/>
          <w:szCs w:val="24"/>
          <w:lang w:val="lv-LV"/>
        </w:rPr>
        <w:t>Slēgt pilnvarojuma līgumu ar Sabiedrīb</w:t>
      </w:r>
      <w:r>
        <w:rPr>
          <w:noProof/>
          <w:szCs w:val="24"/>
          <w:lang w:val="lv-LV"/>
        </w:rPr>
        <w:t>u</w:t>
      </w:r>
      <w:r w:rsidRPr="00CF12F9">
        <w:rPr>
          <w:noProof/>
          <w:szCs w:val="24"/>
          <w:lang w:val="lv-LV"/>
        </w:rPr>
        <w:t xml:space="preserve"> ar ierobežotu atbildību “Magnum Social &amp; Medical Care”, reģistrācijas nu</w:t>
      </w:r>
      <w:r>
        <w:rPr>
          <w:noProof/>
          <w:szCs w:val="24"/>
          <w:lang w:val="lv-LV"/>
        </w:rPr>
        <w:t xml:space="preserve">murs 54103141561, </w:t>
      </w:r>
      <w:r w:rsidRPr="00CF12F9">
        <w:rPr>
          <w:noProof/>
          <w:szCs w:val="24"/>
          <w:lang w:val="lv-LV"/>
        </w:rPr>
        <w:t>par lēmuma 1. punktā noteiktā pakalpojuma sniegšanu, pilnvarojuma līgumā ietverot Ministru kabineta 2023.gada 22.augusta noteikumu Nr.475</w:t>
      </w:r>
      <w:r>
        <w:rPr>
          <w:noProof/>
          <w:szCs w:val="24"/>
          <w:lang w:val="lv-LV"/>
        </w:rPr>
        <w:t xml:space="preserve"> nosacījumus (līguma projekts pielikumā).</w:t>
      </w:r>
    </w:p>
    <w:p w14:paraId="56744221" w14:textId="0E5150FD" w:rsidR="003335BC" w:rsidRPr="0020459E" w:rsidRDefault="003335BC" w:rsidP="003335BC">
      <w:pPr>
        <w:numPr>
          <w:ilvl w:val="0"/>
          <w:numId w:val="5"/>
        </w:numPr>
        <w:ind w:left="426" w:hanging="426"/>
        <w:jc w:val="both"/>
        <w:rPr>
          <w:noProof/>
          <w:szCs w:val="24"/>
          <w:lang w:val="lv-LV"/>
        </w:rPr>
      </w:pPr>
      <w:r w:rsidRPr="0020459E">
        <w:rPr>
          <w:noProof/>
          <w:szCs w:val="24"/>
          <w:lang w:val="lv-LV"/>
        </w:rPr>
        <w:t>Pilnvarot Talsu novada pašvaldības izpilddi</w:t>
      </w:r>
      <w:r w:rsidR="000F31CB">
        <w:rPr>
          <w:noProof/>
          <w:szCs w:val="24"/>
          <w:lang w:val="lv-LV"/>
        </w:rPr>
        <w:t>r</w:t>
      </w:r>
      <w:r w:rsidRPr="0020459E">
        <w:rPr>
          <w:noProof/>
          <w:szCs w:val="24"/>
          <w:lang w:val="lv-LV"/>
        </w:rPr>
        <w:t>ektoru Talsu novada pašvaldības vārdā parakstīt lēmuma 2.punktā noteikto pilnvarojuma līgumu ar Sabiedrīb</w:t>
      </w:r>
      <w:r>
        <w:rPr>
          <w:noProof/>
          <w:szCs w:val="24"/>
          <w:lang w:val="lv-LV"/>
        </w:rPr>
        <w:t>u</w:t>
      </w:r>
      <w:r w:rsidRPr="0020459E">
        <w:rPr>
          <w:noProof/>
          <w:szCs w:val="24"/>
          <w:lang w:val="lv-LV"/>
        </w:rPr>
        <w:t xml:space="preserve"> ar ierobežotu atbildību “Magnum Social &amp; Medical Care”, reģistrācijas numurs 54103141561.</w:t>
      </w:r>
    </w:p>
    <w:p w14:paraId="4519D809" w14:textId="77777777" w:rsidR="003335BC" w:rsidRDefault="003335BC" w:rsidP="003335BC">
      <w:pPr>
        <w:ind w:left="426"/>
        <w:jc w:val="both"/>
        <w:rPr>
          <w:noProof/>
          <w:szCs w:val="24"/>
          <w:lang w:val="lv-LV"/>
        </w:rPr>
      </w:pPr>
    </w:p>
    <w:bookmarkEnd w:id="0"/>
    <w:p w14:paraId="0B81A844" w14:textId="77777777" w:rsidR="003335BC" w:rsidRPr="00CF12F9" w:rsidRDefault="003335BC" w:rsidP="003335BC">
      <w:pPr>
        <w:jc w:val="both"/>
        <w:rPr>
          <w:noProof/>
          <w:szCs w:val="24"/>
          <w:lang w:val="lv-LV"/>
        </w:rPr>
      </w:pPr>
    </w:p>
    <w:p w14:paraId="0820E7C3" w14:textId="77777777" w:rsidR="003335BC" w:rsidRPr="006760D7" w:rsidRDefault="003335BC" w:rsidP="003335BC">
      <w:pPr>
        <w:jc w:val="both"/>
        <w:rPr>
          <w:noProof/>
          <w:szCs w:val="24"/>
          <w:lang w:val="lv-LV"/>
        </w:rPr>
      </w:pPr>
    </w:p>
    <w:p w14:paraId="7167DA03" w14:textId="2306E460" w:rsidR="003335BC" w:rsidRPr="000E68D1" w:rsidRDefault="003335BC" w:rsidP="003335BC">
      <w:pPr>
        <w:jc w:val="both"/>
        <w:textAlignment w:val="auto"/>
        <w:rPr>
          <w:sz w:val="22"/>
          <w:szCs w:val="22"/>
        </w:rPr>
      </w:pPr>
      <w:r w:rsidRPr="000E68D1">
        <w:rPr>
          <w:color w:val="000000"/>
          <w:szCs w:val="24"/>
          <w:lang w:val="lv-LV"/>
        </w:rPr>
        <w:t>Domes priekšsēdētāj</w:t>
      </w:r>
      <w:r>
        <w:rPr>
          <w:color w:val="000000"/>
          <w:szCs w:val="24"/>
          <w:lang w:val="lv-LV"/>
        </w:rPr>
        <w:t>s</w:t>
      </w:r>
      <w:r>
        <w:rPr>
          <w:color w:val="000000"/>
          <w:szCs w:val="24"/>
          <w:lang w:val="lv-LV"/>
        </w:rPr>
        <w:tab/>
      </w:r>
      <w:r>
        <w:rPr>
          <w:color w:val="000000"/>
          <w:szCs w:val="24"/>
          <w:lang w:val="lv-LV"/>
        </w:rPr>
        <w:tab/>
      </w:r>
      <w:r>
        <w:rPr>
          <w:color w:val="000000"/>
          <w:szCs w:val="24"/>
          <w:lang w:val="lv-LV"/>
        </w:rPr>
        <w:tab/>
      </w:r>
      <w:r w:rsidRPr="000E68D1">
        <w:rPr>
          <w:color w:val="000000"/>
          <w:szCs w:val="24"/>
          <w:lang w:val="lv-LV"/>
        </w:rPr>
        <w:t xml:space="preserve">                                  </w:t>
      </w:r>
      <w:r>
        <w:rPr>
          <w:color w:val="000000"/>
          <w:szCs w:val="24"/>
          <w:lang w:val="lv-LV"/>
        </w:rPr>
        <w:tab/>
      </w:r>
      <w:r w:rsidRPr="000E68D1">
        <w:rPr>
          <w:color w:val="000000"/>
          <w:szCs w:val="24"/>
          <w:lang w:val="lv-LV"/>
        </w:rPr>
        <w:t xml:space="preserve">   </w:t>
      </w:r>
      <w:r>
        <w:rPr>
          <w:color w:val="000000"/>
          <w:szCs w:val="24"/>
          <w:lang w:val="lv-LV"/>
        </w:rPr>
        <w:t xml:space="preserve">                         A.</w:t>
      </w:r>
      <w:r w:rsidR="00F17133">
        <w:rPr>
          <w:color w:val="000000"/>
          <w:szCs w:val="24"/>
          <w:lang w:val="lv-LV"/>
        </w:rPr>
        <w:t> </w:t>
      </w:r>
      <w:r>
        <w:rPr>
          <w:color w:val="000000"/>
          <w:szCs w:val="24"/>
          <w:lang w:val="lv-LV"/>
        </w:rPr>
        <w:t>Āboliņš</w:t>
      </w:r>
    </w:p>
    <w:p w14:paraId="38238B71" w14:textId="77777777" w:rsidR="003335BC" w:rsidRDefault="003335BC" w:rsidP="003335BC">
      <w:pPr>
        <w:rPr>
          <w:sz w:val="22"/>
          <w:szCs w:val="22"/>
          <w:lang w:val="lv-LV"/>
        </w:rPr>
      </w:pPr>
    </w:p>
    <w:p w14:paraId="46A94CAF" w14:textId="77777777" w:rsidR="003335BC" w:rsidRPr="00CF12F9" w:rsidRDefault="003335BC" w:rsidP="003335BC">
      <w:pPr>
        <w:rPr>
          <w:sz w:val="22"/>
          <w:szCs w:val="22"/>
          <w:lang w:val="lv-LV"/>
        </w:rPr>
      </w:pPr>
      <w:r w:rsidRPr="00CF12F9">
        <w:rPr>
          <w:sz w:val="22"/>
          <w:szCs w:val="22"/>
          <w:lang w:val="lv-LV"/>
        </w:rPr>
        <w:t>Tabulēvica 20215090</w:t>
      </w:r>
    </w:p>
    <w:p w14:paraId="67EFBF39" w14:textId="77777777" w:rsidR="003335BC" w:rsidRPr="006760D7" w:rsidRDefault="00000000" w:rsidP="003335BC">
      <w:pPr>
        <w:rPr>
          <w:sz w:val="22"/>
          <w:szCs w:val="22"/>
          <w:lang w:val="lv-LV"/>
        </w:rPr>
      </w:pPr>
      <w:hyperlink r:id="rId9" w:history="1">
        <w:r w:rsidR="003335BC" w:rsidRPr="00295DA7">
          <w:rPr>
            <w:rStyle w:val="Hipersaite"/>
            <w:sz w:val="22"/>
            <w:szCs w:val="22"/>
            <w:lang w:val="lv-LV"/>
          </w:rPr>
          <w:t>diana.tabulevica@talsi.lv</w:t>
        </w:r>
      </w:hyperlink>
      <w:r w:rsidR="003335BC">
        <w:rPr>
          <w:sz w:val="22"/>
          <w:szCs w:val="22"/>
          <w:lang w:val="lv-LV"/>
        </w:rPr>
        <w:t xml:space="preserve"> </w:t>
      </w:r>
    </w:p>
    <w:p w14:paraId="7387CBE4" w14:textId="77777777" w:rsidR="003335BC" w:rsidRPr="006760D7" w:rsidRDefault="003335BC" w:rsidP="003335BC">
      <w:pPr>
        <w:rPr>
          <w:color w:val="000000"/>
          <w:sz w:val="22"/>
          <w:szCs w:val="22"/>
          <w:lang w:val="lv-LV"/>
        </w:rPr>
      </w:pPr>
    </w:p>
    <w:p w14:paraId="3BA5D008" w14:textId="77777777" w:rsidR="003335BC" w:rsidRDefault="003335BC" w:rsidP="003335BC">
      <w:pPr>
        <w:rPr>
          <w:color w:val="000000"/>
          <w:sz w:val="22"/>
          <w:szCs w:val="22"/>
          <w:lang w:val="lv-LV"/>
        </w:rPr>
      </w:pPr>
      <w:r w:rsidRPr="006760D7">
        <w:rPr>
          <w:color w:val="000000"/>
          <w:sz w:val="22"/>
          <w:szCs w:val="22"/>
          <w:lang w:val="lv-LV"/>
        </w:rPr>
        <w:t xml:space="preserve">Lēmumu nosūtīt: </w:t>
      </w:r>
    </w:p>
    <w:p w14:paraId="632A9374" w14:textId="77777777" w:rsidR="003335BC" w:rsidRPr="00CF12F9" w:rsidRDefault="003335BC" w:rsidP="003335BC">
      <w:pPr>
        <w:numPr>
          <w:ilvl w:val="0"/>
          <w:numId w:val="4"/>
        </w:numPr>
        <w:tabs>
          <w:tab w:val="left" w:pos="284"/>
        </w:tabs>
        <w:ind w:left="0" w:firstLine="0"/>
        <w:contextualSpacing/>
        <w:rPr>
          <w:rFonts w:eastAsia="MS Mincho"/>
          <w:bCs/>
          <w:sz w:val="22"/>
          <w:szCs w:val="22"/>
          <w:lang w:val="lv-LV"/>
        </w:rPr>
      </w:pPr>
      <w:r w:rsidRPr="00CF12F9">
        <w:rPr>
          <w:rFonts w:eastAsia="MS Mincho"/>
          <w:bCs/>
          <w:sz w:val="22"/>
          <w:szCs w:val="22"/>
          <w:lang w:val="lv-LV"/>
        </w:rPr>
        <w:t>Iesniedzējam;</w:t>
      </w:r>
    </w:p>
    <w:p w14:paraId="7367AD18" w14:textId="77777777" w:rsidR="003335BC" w:rsidRPr="00CF12F9" w:rsidRDefault="003335BC" w:rsidP="003335BC">
      <w:pPr>
        <w:numPr>
          <w:ilvl w:val="0"/>
          <w:numId w:val="4"/>
        </w:numPr>
        <w:tabs>
          <w:tab w:val="left" w:pos="284"/>
        </w:tabs>
        <w:ind w:left="0" w:firstLine="0"/>
        <w:contextualSpacing/>
        <w:rPr>
          <w:rFonts w:eastAsia="MS Mincho"/>
          <w:bCs/>
          <w:sz w:val="22"/>
          <w:szCs w:val="22"/>
          <w:lang w:val="lv-LV"/>
        </w:rPr>
      </w:pPr>
      <w:r w:rsidRPr="00CF12F9">
        <w:rPr>
          <w:rFonts w:eastAsia="MS Mincho"/>
          <w:bCs/>
          <w:sz w:val="22"/>
          <w:szCs w:val="22"/>
          <w:lang w:val="lv-LV"/>
        </w:rPr>
        <w:t>Nekustamā īpašuma un vides aizsardzības departamentam;</w:t>
      </w:r>
    </w:p>
    <w:p w14:paraId="6B685765" w14:textId="77777777" w:rsidR="003335BC" w:rsidRPr="00CF12F9" w:rsidRDefault="003335BC" w:rsidP="003335BC">
      <w:pPr>
        <w:numPr>
          <w:ilvl w:val="0"/>
          <w:numId w:val="4"/>
        </w:numPr>
        <w:tabs>
          <w:tab w:val="left" w:pos="284"/>
        </w:tabs>
        <w:ind w:left="0" w:firstLine="0"/>
        <w:contextualSpacing/>
        <w:rPr>
          <w:rFonts w:eastAsia="MS Mincho"/>
          <w:bCs/>
          <w:sz w:val="22"/>
          <w:szCs w:val="22"/>
          <w:lang w:val="lv-LV"/>
        </w:rPr>
      </w:pPr>
      <w:r w:rsidRPr="00CF12F9">
        <w:rPr>
          <w:rFonts w:eastAsia="MS Mincho"/>
          <w:bCs/>
          <w:sz w:val="22"/>
          <w:szCs w:val="22"/>
          <w:lang w:val="lv-LV"/>
        </w:rPr>
        <w:t>Finanšu un grāmatvedības departamentam;</w:t>
      </w:r>
    </w:p>
    <w:p w14:paraId="417D268E" w14:textId="77777777" w:rsidR="003335BC" w:rsidRDefault="003335BC" w:rsidP="003335BC">
      <w:pPr>
        <w:numPr>
          <w:ilvl w:val="0"/>
          <w:numId w:val="4"/>
        </w:numPr>
        <w:tabs>
          <w:tab w:val="left" w:pos="284"/>
        </w:tabs>
        <w:ind w:left="0" w:firstLine="0"/>
        <w:contextualSpacing/>
        <w:rPr>
          <w:rFonts w:eastAsia="MS Mincho"/>
          <w:bCs/>
          <w:sz w:val="22"/>
          <w:szCs w:val="22"/>
          <w:lang w:val="lv-LV"/>
        </w:rPr>
      </w:pPr>
      <w:r w:rsidRPr="00CF12F9">
        <w:rPr>
          <w:color w:val="1C1C1C"/>
          <w:sz w:val="22"/>
          <w:szCs w:val="22"/>
          <w:shd w:val="clear" w:color="auto" w:fill="FFFFFF"/>
          <w:lang w:val="lv-LV"/>
        </w:rPr>
        <w:t>Juridiskā, iepirkumu un kapitālsabiedrību uzraudzības departamentam</w:t>
      </w:r>
      <w:r>
        <w:rPr>
          <w:color w:val="1C1C1C"/>
          <w:sz w:val="22"/>
          <w:szCs w:val="22"/>
          <w:shd w:val="clear" w:color="auto" w:fill="FFFFFF"/>
          <w:lang w:val="lv-LV"/>
        </w:rPr>
        <w:t>;</w:t>
      </w:r>
    </w:p>
    <w:p w14:paraId="50E514CA" w14:textId="317D9CFD" w:rsidR="003335BC" w:rsidRPr="003335BC" w:rsidRDefault="003335BC" w:rsidP="003335BC">
      <w:pPr>
        <w:numPr>
          <w:ilvl w:val="0"/>
          <w:numId w:val="4"/>
        </w:numPr>
        <w:tabs>
          <w:tab w:val="left" w:pos="284"/>
        </w:tabs>
        <w:ind w:left="0" w:firstLine="0"/>
        <w:contextualSpacing/>
        <w:rPr>
          <w:rFonts w:eastAsia="MS Mincho"/>
          <w:bCs/>
          <w:sz w:val="22"/>
          <w:szCs w:val="22"/>
          <w:lang w:val="lv-LV"/>
        </w:rPr>
      </w:pPr>
      <w:r w:rsidRPr="003335BC">
        <w:rPr>
          <w:rFonts w:eastAsia="MS Mincho"/>
          <w:bCs/>
          <w:sz w:val="22"/>
          <w:szCs w:val="22"/>
          <w:lang w:val="lv-LV"/>
        </w:rPr>
        <w:t>Laidzes un Vandzenes pagasta apvienības pārvalde</w:t>
      </w:r>
      <w:r>
        <w:rPr>
          <w:rFonts w:eastAsia="MS Mincho"/>
          <w:bCs/>
          <w:sz w:val="22"/>
          <w:szCs w:val="22"/>
          <w:lang w:val="lv-LV"/>
        </w:rPr>
        <w:t>i.</w:t>
      </w:r>
    </w:p>
    <w:sectPr w:rsidR="003335BC" w:rsidRPr="003335BC"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6BAF1" w14:textId="77777777" w:rsidR="003A587D" w:rsidRDefault="003A587D" w:rsidP="006A03BA">
      <w:r>
        <w:separator/>
      </w:r>
    </w:p>
  </w:endnote>
  <w:endnote w:type="continuationSeparator" w:id="0">
    <w:p w14:paraId="4AB874E2" w14:textId="77777777" w:rsidR="003A587D" w:rsidRDefault="003A587D"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9CA7F" w14:textId="77777777" w:rsidR="003A587D" w:rsidRDefault="003A587D" w:rsidP="006A03BA">
      <w:r>
        <w:separator/>
      </w:r>
    </w:p>
  </w:footnote>
  <w:footnote w:type="continuationSeparator" w:id="0">
    <w:p w14:paraId="29CD519E" w14:textId="77777777" w:rsidR="003A587D" w:rsidRDefault="003A587D"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33838" w14:textId="77777777" w:rsidR="008705C7" w:rsidRDefault="008705C7" w:rsidP="008705C7">
    <w:pPr>
      <w:pStyle w:val="Galvene"/>
      <w:jc w:val="right"/>
    </w:pPr>
  </w:p>
  <w:p w14:paraId="16533839"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E3892"/>
    <w:multiLevelType w:val="multilevel"/>
    <w:tmpl w:val="E8F0E7EC"/>
    <w:lvl w:ilvl="0">
      <w:start w:val="1"/>
      <w:numFmt w:val="decimal"/>
      <w:lvlText w:val="%1."/>
      <w:lvlJc w:val="left"/>
      <w:pPr>
        <w:ind w:left="720" w:hanging="360"/>
      </w:pPr>
      <w:rPr>
        <w:rFonts w:eastAsiaTheme="minorHAns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8D339FB"/>
    <w:multiLevelType w:val="hybridMultilevel"/>
    <w:tmpl w:val="169A8B96"/>
    <w:lvl w:ilvl="0" w:tplc="155A9F92">
      <w:start w:val="1"/>
      <w:numFmt w:val="decimal"/>
      <w:lvlText w:val="%1."/>
      <w:lvlJc w:val="left"/>
      <w:pPr>
        <w:ind w:left="1440" w:hanging="360"/>
      </w:pPr>
      <w:rPr>
        <w:rFonts w:cs="Times New Roman" w:hint="default"/>
        <w:b w:val="0"/>
        <w:sz w:val="22"/>
        <w:szCs w:val="22"/>
      </w:rPr>
    </w:lvl>
    <w:lvl w:ilvl="1" w:tplc="145EA362" w:tentative="1">
      <w:start w:val="1"/>
      <w:numFmt w:val="lowerLetter"/>
      <w:lvlText w:val="%2."/>
      <w:lvlJc w:val="left"/>
      <w:pPr>
        <w:ind w:left="2160" w:hanging="360"/>
      </w:pPr>
      <w:rPr>
        <w:rFonts w:cs="Times New Roman"/>
      </w:rPr>
    </w:lvl>
    <w:lvl w:ilvl="2" w:tplc="5D16B0E2" w:tentative="1">
      <w:start w:val="1"/>
      <w:numFmt w:val="lowerRoman"/>
      <w:lvlText w:val="%3."/>
      <w:lvlJc w:val="right"/>
      <w:pPr>
        <w:ind w:left="2880" w:hanging="180"/>
      </w:pPr>
      <w:rPr>
        <w:rFonts w:cs="Times New Roman"/>
      </w:rPr>
    </w:lvl>
    <w:lvl w:ilvl="3" w:tplc="8272B7C2" w:tentative="1">
      <w:start w:val="1"/>
      <w:numFmt w:val="decimal"/>
      <w:lvlText w:val="%4."/>
      <w:lvlJc w:val="left"/>
      <w:pPr>
        <w:ind w:left="3600" w:hanging="360"/>
      </w:pPr>
      <w:rPr>
        <w:rFonts w:cs="Times New Roman"/>
      </w:rPr>
    </w:lvl>
    <w:lvl w:ilvl="4" w:tplc="19D43078" w:tentative="1">
      <w:start w:val="1"/>
      <w:numFmt w:val="lowerLetter"/>
      <w:lvlText w:val="%5."/>
      <w:lvlJc w:val="left"/>
      <w:pPr>
        <w:ind w:left="4320" w:hanging="360"/>
      </w:pPr>
      <w:rPr>
        <w:rFonts w:cs="Times New Roman"/>
      </w:rPr>
    </w:lvl>
    <w:lvl w:ilvl="5" w:tplc="D34E0272" w:tentative="1">
      <w:start w:val="1"/>
      <w:numFmt w:val="lowerRoman"/>
      <w:lvlText w:val="%6."/>
      <w:lvlJc w:val="right"/>
      <w:pPr>
        <w:ind w:left="5040" w:hanging="180"/>
      </w:pPr>
      <w:rPr>
        <w:rFonts w:cs="Times New Roman"/>
      </w:rPr>
    </w:lvl>
    <w:lvl w:ilvl="6" w:tplc="2500E44A" w:tentative="1">
      <w:start w:val="1"/>
      <w:numFmt w:val="decimal"/>
      <w:lvlText w:val="%7."/>
      <w:lvlJc w:val="left"/>
      <w:pPr>
        <w:ind w:left="5760" w:hanging="360"/>
      </w:pPr>
      <w:rPr>
        <w:rFonts w:cs="Times New Roman"/>
      </w:rPr>
    </w:lvl>
    <w:lvl w:ilvl="7" w:tplc="A5543550" w:tentative="1">
      <w:start w:val="1"/>
      <w:numFmt w:val="lowerLetter"/>
      <w:lvlText w:val="%8."/>
      <w:lvlJc w:val="left"/>
      <w:pPr>
        <w:ind w:left="6480" w:hanging="360"/>
      </w:pPr>
      <w:rPr>
        <w:rFonts w:cs="Times New Roman"/>
      </w:rPr>
    </w:lvl>
    <w:lvl w:ilvl="8" w:tplc="B718A0BC" w:tentative="1">
      <w:start w:val="1"/>
      <w:numFmt w:val="lowerRoman"/>
      <w:lvlText w:val="%9."/>
      <w:lvlJc w:val="right"/>
      <w:pPr>
        <w:ind w:left="7200" w:hanging="180"/>
      </w:pPr>
      <w:rPr>
        <w:rFonts w:cs="Times New Roman"/>
      </w:rPr>
    </w:lvl>
  </w:abstractNum>
  <w:abstractNum w:abstractNumId="4"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4061759">
    <w:abstractNumId w:val="4"/>
  </w:num>
  <w:num w:numId="2" w16cid:durableId="2143575777">
    <w:abstractNumId w:val="1"/>
  </w:num>
  <w:num w:numId="3" w16cid:durableId="1938902845">
    <w:abstractNumId w:val="2"/>
  </w:num>
  <w:num w:numId="4" w16cid:durableId="88964407">
    <w:abstractNumId w:val="3"/>
  </w:num>
  <w:num w:numId="5" w16cid:durableId="488130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95347"/>
    <w:rsid w:val="000C6FCB"/>
    <w:rsid w:val="000F31CB"/>
    <w:rsid w:val="00105509"/>
    <w:rsid w:val="00124A67"/>
    <w:rsid w:val="00143F83"/>
    <w:rsid w:val="00185677"/>
    <w:rsid w:val="001E79D0"/>
    <w:rsid w:val="00202D36"/>
    <w:rsid w:val="00230463"/>
    <w:rsid w:val="00233419"/>
    <w:rsid w:val="002602F5"/>
    <w:rsid w:val="0027644D"/>
    <w:rsid w:val="002774EA"/>
    <w:rsid w:val="00283FD0"/>
    <w:rsid w:val="00284D68"/>
    <w:rsid w:val="003335BC"/>
    <w:rsid w:val="0034375D"/>
    <w:rsid w:val="00374843"/>
    <w:rsid w:val="00384D3F"/>
    <w:rsid w:val="003A587D"/>
    <w:rsid w:val="003A7A7F"/>
    <w:rsid w:val="003C4E0A"/>
    <w:rsid w:val="00442A62"/>
    <w:rsid w:val="00462812"/>
    <w:rsid w:val="00470A3E"/>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803E3"/>
    <w:rsid w:val="006A03BA"/>
    <w:rsid w:val="006D3393"/>
    <w:rsid w:val="006F361D"/>
    <w:rsid w:val="006F42BD"/>
    <w:rsid w:val="00735341"/>
    <w:rsid w:val="00742806"/>
    <w:rsid w:val="00784B00"/>
    <w:rsid w:val="00794334"/>
    <w:rsid w:val="007D68B3"/>
    <w:rsid w:val="007E6E56"/>
    <w:rsid w:val="007F6A4F"/>
    <w:rsid w:val="00854E44"/>
    <w:rsid w:val="008705C7"/>
    <w:rsid w:val="0087717B"/>
    <w:rsid w:val="008A0CD3"/>
    <w:rsid w:val="008A473D"/>
    <w:rsid w:val="008D6551"/>
    <w:rsid w:val="00970200"/>
    <w:rsid w:val="00984DAF"/>
    <w:rsid w:val="00997346"/>
    <w:rsid w:val="00A26151"/>
    <w:rsid w:val="00A32284"/>
    <w:rsid w:val="00A47809"/>
    <w:rsid w:val="00A919ED"/>
    <w:rsid w:val="00A97936"/>
    <w:rsid w:val="00AC4070"/>
    <w:rsid w:val="00AE0806"/>
    <w:rsid w:val="00B04902"/>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17133"/>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33806"/>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iana.tabulevica@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5552</Words>
  <Characters>3166</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8701</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Aija Šprunka</cp:lastModifiedBy>
  <cp:revision>17</cp:revision>
  <cp:lastPrinted>2017-07-07T07:29:00Z</cp:lastPrinted>
  <dcterms:created xsi:type="dcterms:W3CDTF">2019-02-11T08:41:00Z</dcterms:created>
  <dcterms:modified xsi:type="dcterms:W3CDTF">2024-09-16T12:14:00Z</dcterms:modified>
</cp:coreProperties>
</file>